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38D7" w14:textId="183258DD" w:rsidR="002B4387" w:rsidRPr="003B5B04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3B5B04">
        <w:rPr>
          <w:rFonts w:ascii="Ebrima" w:hAnsi="Ebrima"/>
          <w:b/>
          <w:sz w:val="28"/>
          <w:szCs w:val="28"/>
        </w:rPr>
        <w:t>Modèle de délibération</w:t>
      </w:r>
    </w:p>
    <w:p w14:paraId="40DDCDF0" w14:textId="1A985E95" w:rsidR="002B4387" w:rsidRPr="00A328D4" w:rsidRDefault="004F7641" w:rsidP="00935ED8">
      <w:pPr>
        <w:jc w:val="center"/>
        <w:rPr>
          <w:rFonts w:ascii="Ebrima" w:hAnsi="Ebrima"/>
          <w:b/>
          <w:i/>
          <w:sz w:val="36"/>
          <w:szCs w:val="36"/>
        </w:rPr>
      </w:pPr>
      <w:r w:rsidRPr="003B5B04">
        <w:rPr>
          <w:rFonts w:ascii="Ebrima" w:hAnsi="Ebrima"/>
          <w:b/>
          <w:i/>
          <w:sz w:val="28"/>
          <w:szCs w:val="28"/>
        </w:rPr>
        <w:t xml:space="preserve">de </w:t>
      </w:r>
      <w:r w:rsidR="001236F9" w:rsidRPr="003B5B04">
        <w:rPr>
          <w:rFonts w:ascii="Ebrima" w:hAnsi="Ebrima"/>
          <w:b/>
          <w:i/>
          <w:sz w:val="28"/>
          <w:szCs w:val="28"/>
        </w:rPr>
        <w:t xml:space="preserve">reprise en régie </w:t>
      </w:r>
      <w:r w:rsidR="00420A54" w:rsidRPr="003B5B04">
        <w:rPr>
          <w:rFonts w:ascii="Ebrima" w:hAnsi="Ebrima"/>
          <w:b/>
          <w:i/>
          <w:sz w:val="28"/>
          <w:szCs w:val="28"/>
        </w:rPr>
        <w:t>d’une activité</w:t>
      </w:r>
      <w:r w:rsidRPr="003B5B04">
        <w:rPr>
          <w:rFonts w:ascii="Ebrima" w:hAnsi="Ebrima"/>
          <w:b/>
          <w:i/>
          <w:sz w:val="28"/>
          <w:szCs w:val="28"/>
        </w:rPr>
        <w:t xml:space="preserve"> privée</w:t>
      </w:r>
      <w:r w:rsidR="00420A54" w:rsidRPr="003B5B04">
        <w:rPr>
          <w:rFonts w:ascii="Ebrima" w:hAnsi="Ebrima"/>
          <w:b/>
          <w:i/>
          <w:sz w:val="28"/>
          <w:szCs w:val="28"/>
        </w:rPr>
        <w:t xml:space="preserve"> </w:t>
      </w:r>
      <w:r w:rsidR="008A66AC">
        <w:rPr>
          <w:rFonts w:ascii="Ebrima" w:hAnsi="Ebrima"/>
          <w:b/>
          <w:i/>
          <w:sz w:val="28"/>
          <w:szCs w:val="28"/>
        </w:rPr>
        <w:t>- situation</w:t>
      </w:r>
      <w:r w:rsidR="00420A54" w:rsidRPr="003B5B04">
        <w:rPr>
          <w:rFonts w:ascii="Ebrima" w:hAnsi="Ebrima"/>
          <w:b/>
          <w:i/>
          <w:sz w:val="28"/>
          <w:szCs w:val="28"/>
        </w:rPr>
        <w:t xml:space="preserve"> des salariés</w:t>
      </w:r>
    </w:p>
    <w:p w14:paraId="5E87E69B" w14:textId="77777777" w:rsidR="002B4387" w:rsidRPr="00A328D4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A328D4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A328D4">
        <w:rPr>
          <w:rFonts w:ascii="Ebrima" w:hAnsi="Ebrima" w:cs="Arial"/>
          <w:sz w:val="20"/>
          <w:szCs w:val="20"/>
        </w:rPr>
        <w:sym w:font="Webdings" w:char="F055"/>
      </w:r>
      <w:r w:rsidRPr="00A328D4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A328D4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589216BC" w14:textId="77777777" w:rsidR="00C97EDA" w:rsidRPr="00CB76BD" w:rsidRDefault="00C97EDA" w:rsidP="00C97EDA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777F191D" w14:textId="77777777" w:rsidR="00C97EDA" w:rsidRPr="00CB76BD" w:rsidRDefault="00C97EDA" w:rsidP="00C97EDA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1F3602C" w14:textId="77777777" w:rsidR="00C97EDA" w:rsidRPr="00CB76BD" w:rsidRDefault="00C97EDA" w:rsidP="00C97EDA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50BD74E4" w14:textId="77777777" w:rsidR="00C97EDA" w:rsidRPr="00CB76BD" w:rsidRDefault="00C97EDA" w:rsidP="00C97EDA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0F3A20CE" w14:textId="77777777" w:rsidR="00C97EDA" w:rsidRPr="00CB76BD" w:rsidRDefault="00C97EDA" w:rsidP="00C97EDA">
      <w:pPr>
        <w:jc w:val="both"/>
        <w:rPr>
          <w:rFonts w:ascii="Ebrima" w:hAnsi="Ebrima"/>
          <w:sz w:val="20"/>
          <w:szCs w:val="20"/>
        </w:rPr>
      </w:pPr>
    </w:p>
    <w:p w14:paraId="4409275F" w14:textId="77777777" w:rsidR="00C97EDA" w:rsidRPr="00CB76BD" w:rsidRDefault="00C97EDA" w:rsidP="00C97EDA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2E384B9E" w14:textId="77777777" w:rsidR="00C97EDA" w:rsidRPr="00CB76BD" w:rsidRDefault="00C97EDA" w:rsidP="00C97EDA">
      <w:pPr>
        <w:jc w:val="both"/>
        <w:rPr>
          <w:rFonts w:ascii="Ebrima" w:hAnsi="Ebrima"/>
          <w:sz w:val="20"/>
          <w:szCs w:val="20"/>
        </w:rPr>
      </w:pPr>
    </w:p>
    <w:p w14:paraId="48502DA5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46F3FCBD" w14:textId="4CA0713C" w:rsidR="002B4387" w:rsidRPr="00A328D4" w:rsidRDefault="001236F9" w:rsidP="002B4387">
      <w:pPr>
        <w:jc w:val="center"/>
        <w:rPr>
          <w:rFonts w:ascii="Ebrima" w:hAnsi="Ebrima"/>
          <w:b/>
          <w:i/>
        </w:rPr>
      </w:pPr>
      <w:r w:rsidRPr="00A328D4">
        <w:rPr>
          <w:rFonts w:ascii="Ebrima" w:hAnsi="Ebrima"/>
          <w:b/>
        </w:rPr>
        <w:t xml:space="preserve">Reprise en régie d’une </w:t>
      </w:r>
      <w:r w:rsidR="00420A54" w:rsidRPr="00A328D4">
        <w:rPr>
          <w:rFonts w:ascii="Ebrima" w:hAnsi="Ebrima"/>
          <w:b/>
        </w:rPr>
        <w:t>activité</w:t>
      </w:r>
      <w:r w:rsidRPr="00A328D4">
        <w:rPr>
          <w:rFonts w:ascii="Ebrima" w:hAnsi="Ebrima"/>
          <w:b/>
        </w:rPr>
        <w:t xml:space="preserve"> privée</w:t>
      </w:r>
      <w:r w:rsidR="00420A54" w:rsidRPr="00A328D4">
        <w:rPr>
          <w:rFonts w:ascii="Ebrima" w:hAnsi="Ebrima"/>
          <w:b/>
        </w:rPr>
        <w:t xml:space="preserve"> – situation des salariés</w:t>
      </w:r>
    </w:p>
    <w:p w14:paraId="44854463" w14:textId="77777777" w:rsidR="00A328D4" w:rsidRPr="00BC24DC" w:rsidRDefault="00A328D4" w:rsidP="00A328D4">
      <w:pPr>
        <w:jc w:val="both"/>
        <w:rPr>
          <w:rFonts w:ascii="Ebrima" w:hAnsi="Ebrima"/>
          <w:sz w:val="20"/>
          <w:szCs w:val="20"/>
        </w:rPr>
      </w:pPr>
    </w:p>
    <w:p w14:paraId="479D55DE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79F3FF8F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20A00FF4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790D8FC" w14:textId="77777777" w:rsidR="00A328D4" w:rsidRPr="00680039" w:rsidRDefault="00A328D4" w:rsidP="00A3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4AE1111D" w14:textId="77777777" w:rsidR="00A328D4" w:rsidRPr="00680039" w:rsidRDefault="00A328D4" w:rsidP="00A3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375A7002" w14:textId="77777777" w:rsidR="00A328D4" w:rsidRPr="00680039" w:rsidRDefault="00A328D4" w:rsidP="00A328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387DAD7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2DE322FA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 xml:space="preserve">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DC1A57C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8F68FFE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75FEC62E" w14:textId="77777777" w:rsidR="00A328D4" w:rsidRPr="00680039" w:rsidRDefault="00A328D4" w:rsidP="00A3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4A05DAC8" w14:textId="77777777" w:rsidR="00A328D4" w:rsidRDefault="00A328D4" w:rsidP="00A328D4">
      <w:pPr>
        <w:jc w:val="both"/>
        <w:rPr>
          <w:rFonts w:ascii="Ebrima" w:hAnsi="Ebrima" w:cs="Arial"/>
          <w:i/>
          <w:sz w:val="20"/>
          <w:szCs w:val="20"/>
        </w:rPr>
      </w:pPr>
    </w:p>
    <w:p w14:paraId="2E3A384A" w14:textId="262959E6" w:rsidR="0001475D" w:rsidRPr="00A328D4" w:rsidRDefault="002B4387" w:rsidP="001D7720">
      <w:pPr>
        <w:autoSpaceDE w:val="0"/>
        <w:autoSpaceDN w:val="0"/>
        <w:adjustRightInd w:val="0"/>
        <w:jc w:val="both"/>
        <w:rPr>
          <w:rFonts w:ascii="Ebrima" w:hAnsi="Ebrima" w:cs="Tahoma"/>
          <w:i/>
          <w:iCs/>
          <w:sz w:val="20"/>
          <w:szCs w:val="20"/>
        </w:rPr>
      </w:pPr>
      <w:r w:rsidRPr="00A328D4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A328D4">
        <w:rPr>
          <w:rFonts w:ascii="Ebrima" w:hAnsi="Ebrima" w:cs="Arial"/>
          <w:sz w:val="20"/>
          <w:szCs w:val="20"/>
        </w:rPr>
        <w:t xml:space="preserve"> expose que</w:t>
      </w:r>
      <w:r w:rsidR="001F7218" w:rsidRPr="00A328D4">
        <w:rPr>
          <w:rFonts w:ascii="Ebrima" w:hAnsi="Ebrima" w:cs="Arial"/>
          <w:sz w:val="20"/>
          <w:szCs w:val="20"/>
        </w:rPr>
        <w:t xml:space="preserve"> </w:t>
      </w:r>
      <w:r w:rsidR="0007623C" w:rsidRPr="00A328D4">
        <w:rPr>
          <w:rFonts w:ascii="Ebrima" w:hAnsi="Ebrima" w:cs="Arial"/>
          <w:sz w:val="20"/>
          <w:szCs w:val="20"/>
        </w:rPr>
        <w:t xml:space="preserve">par délibération n° </w:t>
      </w:r>
      <w:r w:rsidR="0007623C" w:rsidRPr="00A328D4">
        <w:rPr>
          <w:rFonts w:ascii="Ebrima" w:hAnsi="Ebrima" w:cs="Arial"/>
          <w:sz w:val="20"/>
          <w:szCs w:val="20"/>
          <w:highlight w:val="yellow"/>
        </w:rPr>
        <w:t>…</w:t>
      </w:r>
      <w:r w:rsidR="0007623C" w:rsidRPr="00A328D4">
        <w:rPr>
          <w:rFonts w:ascii="Ebrima" w:hAnsi="Ebrima" w:cs="Arial"/>
          <w:sz w:val="20"/>
          <w:szCs w:val="20"/>
        </w:rPr>
        <w:t xml:space="preserve"> du </w:t>
      </w:r>
      <w:r w:rsidR="0007623C" w:rsidRPr="00A328D4">
        <w:rPr>
          <w:rFonts w:ascii="Ebrima" w:hAnsi="Ebrima" w:cs="Arial"/>
          <w:sz w:val="20"/>
          <w:szCs w:val="20"/>
          <w:highlight w:val="yellow"/>
        </w:rPr>
        <w:t>…</w:t>
      </w:r>
      <w:r w:rsidR="0007623C" w:rsidRPr="00A328D4">
        <w:rPr>
          <w:rFonts w:ascii="Ebrima" w:hAnsi="Ebrima" w:cs="Arial"/>
          <w:sz w:val="20"/>
          <w:szCs w:val="20"/>
        </w:rPr>
        <w:t xml:space="preserve"> </w:t>
      </w:r>
      <w:r w:rsidR="0007623C" w:rsidRPr="00A328D4">
        <w:rPr>
          <w:rFonts w:ascii="Ebrima" w:hAnsi="Ebrima" w:cs="Arial"/>
          <w:i/>
          <w:sz w:val="20"/>
          <w:szCs w:val="20"/>
        </w:rPr>
        <w:t>(date)</w:t>
      </w:r>
      <w:r w:rsidR="0007623C" w:rsidRPr="00A328D4">
        <w:rPr>
          <w:rFonts w:ascii="Ebrima" w:hAnsi="Ebrima" w:cs="Arial"/>
          <w:sz w:val="20"/>
          <w:szCs w:val="20"/>
        </w:rPr>
        <w:t xml:space="preserve">, </w:t>
      </w:r>
      <w:r w:rsidR="0007623C" w:rsidRPr="00A328D4">
        <w:rPr>
          <w:rFonts w:ascii="Ebrima" w:hAnsi="Ebrima" w:cs="Tahoma"/>
          <w:sz w:val="20"/>
          <w:szCs w:val="20"/>
          <w:highlight w:val="yellow"/>
        </w:rPr>
        <w:t>…</w:t>
      </w:r>
      <w:r w:rsidR="0007623C" w:rsidRPr="00A328D4">
        <w:rPr>
          <w:rFonts w:ascii="Ebrima" w:hAnsi="Ebrima" w:cs="Tahoma"/>
          <w:sz w:val="20"/>
          <w:szCs w:val="20"/>
        </w:rPr>
        <w:t xml:space="preserve"> </w:t>
      </w:r>
      <w:r w:rsidR="0007623C" w:rsidRPr="00A328D4">
        <w:rPr>
          <w:rFonts w:ascii="Ebrima" w:hAnsi="Ebrima" w:cs="Tahoma"/>
          <w:i/>
          <w:iCs/>
          <w:sz w:val="20"/>
          <w:szCs w:val="20"/>
        </w:rPr>
        <w:t xml:space="preserve">(dénomination de la collectivité territoriale ou de l’établissement) </w:t>
      </w:r>
      <w:r w:rsidR="0007623C" w:rsidRPr="00A328D4">
        <w:rPr>
          <w:rFonts w:ascii="Ebrima" w:hAnsi="Ebrima" w:cs="Tahoma"/>
          <w:iCs/>
          <w:sz w:val="20"/>
          <w:szCs w:val="20"/>
        </w:rPr>
        <w:t xml:space="preserve">a décidé de procéder à la reprise en régie de l’activité de </w:t>
      </w:r>
      <w:r w:rsidR="0007623C" w:rsidRPr="00A328D4">
        <w:rPr>
          <w:rFonts w:ascii="Ebrima" w:hAnsi="Ebrima" w:cs="Tahoma"/>
          <w:sz w:val="20"/>
          <w:szCs w:val="20"/>
          <w:highlight w:val="yellow"/>
        </w:rPr>
        <w:t>...</w:t>
      </w:r>
      <w:r w:rsidR="0007623C" w:rsidRPr="00A328D4">
        <w:rPr>
          <w:rFonts w:ascii="Ebrima" w:hAnsi="Ebrima" w:cs="Tahoma"/>
          <w:sz w:val="20"/>
          <w:szCs w:val="20"/>
        </w:rPr>
        <w:t xml:space="preserve"> </w:t>
      </w:r>
      <w:r w:rsidR="0007623C" w:rsidRPr="00A328D4">
        <w:rPr>
          <w:rFonts w:ascii="Ebrima" w:hAnsi="Ebrima" w:cs="Tahoma"/>
          <w:i/>
          <w:iCs/>
          <w:sz w:val="20"/>
          <w:szCs w:val="20"/>
        </w:rPr>
        <w:t>(dénomination de la structure privée).</w:t>
      </w:r>
    </w:p>
    <w:p w14:paraId="16FF438C" w14:textId="77777777" w:rsidR="0007623C" w:rsidRPr="00A328D4" w:rsidRDefault="0007623C" w:rsidP="001D7720">
      <w:pPr>
        <w:autoSpaceDE w:val="0"/>
        <w:autoSpaceDN w:val="0"/>
        <w:adjustRightInd w:val="0"/>
        <w:jc w:val="both"/>
        <w:rPr>
          <w:rFonts w:ascii="Ebrima" w:hAnsi="Ebrima" w:cs="Tahoma"/>
          <w:i/>
          <w:iCs/>
          <w:sz w:val="20"/>
          <w:szCs w:val="20"/>
        </w:rPr>
      </w:pPr>
    </w:p>
    <w:p w14:paraId="319B4C72" w14:textId="27BE58E5" w:rsidR="00C050A5" w:rsidRPr="00A328D4" w:rsidRDefault="00706F3D" w:rsidP="001D7720">
      <w:pPr>
        <w:autoSpaceDE w:val="0"/>
        <w:autoSpaceDN w:val="0"/>
        <w:adjustRightInd w:val="0"/>
        <w:jc w:val="both"/>
        <w:rPr>
          <w:rFonts w:ascii="Ebrima" w:hAnsi="Ebrima" w:cs="Tahoma"/>
          <w:iCs/>
          <w:sz w:val="20"/>
          <w:szCs w:val="20"/>
        </w:rPr>
      </w:pPr>
      <w:r w:rsidRPr="00A328D4">
        <w:rPr>
          <w:rFonts w:ascii="Ebrima" w:hAnsi="Ebrima" w:cs="Tahoma"/>
          <w:iCs/>
          <w:sz w:val="20"/>
          <w:szCs w:val="20"/>
        </w:rPr>
        <w:t>C</w:t>
      </w:r>
      <w:r w:rsidR="0007623C" w:rsidRPr="00A328D4">
        <w:rPr>
          <w:rFonts w:ascii="Ebrima" w:hAnsi="Ebrima" w:cs="Tahoma"/>
          <w:iCs/>
          <w:sz w:val="20"/>
          <w:szCs w:val="20"/>
        </w:rPr>
        <w:t>ette activité constituant une entité économique autonome et relevant d’un service public administratif</w:t>
      </w:r>
      <w:r w:rsidR="00AF4AD6" w:rsidRPr="00A328D4">
        <w:rPr>
          <w:rFonts w:ascii="Ebrima" w:hAnsi="Ebrima" w:cs="Tahoma"/>
          <w:iCs/>
          <w:sz w:val="20"/>
          <w:szCs w:val="20"/>
        </w:rPr>
        <w:t xml:space="preserve">, il appartient à </w:t>
      </w:r>
      <w:r w:rsidR="00AF4AD6" w:rsidRPr="00A328D4">
        <w:rPr>
          <w:rFonts w:ascii="Ebrima" w:hAnsi="Ebrima" w:cs="Tahoma"/>
          <w:i/>
          <w:iCs/>
          <w:sz w:val="20"/>
          <w:szCs w:val="20"/>
        </w:rPr>
        <w:t xml:space="preserve">la collectivité territoriale ou l’établissement </w:t>
      </w:r>
      <w:r w:rsidR="00AF4AD6" w:rsidRPr="00A328D4">
        <w:rPr>
          <w:rFonts w:ascii="Ebrima" w:hAnsi="Ebrima" w:cs="Tahoma"/>
          <w:iCs/>
          <w:sz w:val="20"/>
          <w:szCs w:val="20"/>
        </w:rPr>
        <w:t>de proposer aux salariés transférés un nouveau contrat de travail</w:t>
      </w:r>
      <w:r w:rsidR="00C050A5" w:rsidRPr="00A328D4">
        <w:rPr>
          <w:rFonts w:ascii="Ebrima" w:hAnsi="Ebrima" w:cs="Tahoma"/>
          <w:iCs/>
          <w:sz w:val="20"/>
          <w:szCs w:val="20"/>
        </w:rPr>
        <w:t>.</w:t>
      </w:r>
    </w:p>
    <w:p w14:paraId="61089AC1" w14:textId="77777777" w:rsidR="001D7720" w:rsidRPr="00A328D4" w:rsidRDefault="001D7720" w:rsidP="001D7720">
      <w:pPr>
        <w:autoSpaceDE w:val="0"/>
        <w:autoSpaceDN w:val="0"/>
        <w:adjustRightInd w:val="0"/>
        <w:jc w:val="both"/>
        <w:rPr>
          <w:rFonts w:ascii="Ebrima" w:hAnsi="Ebrima" w:cs="Tahoma"/>
          <w:iCs/>
          <w:sz w:val="20"/>
          <w:szCs w:val="20"/>
        </w:rPr>
      </w:pPr>
    </w:p>
    <w:p w14:paraId="2F8FBC06" w14:textId="7867F7BD" w:rsidR="00681707" w:rsidRPr="00A328D4" w:rsidRDefault="001077FC" w:rsidP="001D7720">
      <w:pPr>
        <w:pStyle w:val="NormalWeb"/>
        <w:spacing w:before="0" w:beforeAutospacing="0" w:after="0" w:afterAutospacing="0"/>
        <w:jc w:val="both"/>
        <w:rPr>
          <w:rFonts w:ascii="Ebrima" w:hAnsi="Ebrima"/>
          <w:i/>
          <w:sz w:val="20"/>
          <w:szCs w:val="20"/>
        </w:rPr>
      </w:pPr>
      <w:r w:rsidRPr="00A328D4">
        <w:rPr>
          <w:rFonts w:ascii="Ebrima" w:hAnsi="Ebrima" w:cs="Tahoma"/>
          <w:iCs/>
          <w:sz w:val="20"/>
          <w:szCs w:val="20"/>
        </w:rPr>
        <w:t>Ce transfert de contrat est prévu par l’article L.1224-3 du Code du travail</w:t>
      </w:r>
      <w:r w:rsidR="00681707" w:rsidRPr="00A328D4">
        <w:rPr>
          <w:rFonts w:ascii="Ebrima" w:hAnsi="Ebrima" w:cs="Tahoma"/>
          <w:iCs/>
          <w:sz w:val="20"/>
          <w:szCs w:val="20"/>
        </w:rPr>
        <w:t xml:space="preserve"> qui précise que </w:t>
      </w:r>
      <w:r w:rsidR="00681707" w:rsidRPr="00A328D4">
        <w:rPr>
          <w:rFonts w:ascii="Ebrima" w:hAnsi="Ebrima" w:cs="Tahoma"/>
          <w:i/>
          <w:iCs/>
          <w:sz w:val="20"/>
          <w:szCs w:val="20"/>
        </w:rPr>
        <w:t xml:space="preserve">la collectivité ou l’établissement </w:t>
      </w:r>
      <w:r w:rsidR="00681707" w:rsidRPr="00A328D4">
        <w:rPr>
          <w:rFonts w:ascii="Ebrima" w:hAnsi="Ebrima" w:cs="Tahoma"/>
          <w:iCs/>
          <w:sz w:val="20"/>
          <w:szCs w:val="20"/>
        </w:rPr>
        <w:t>doit proposer à chacun des salariés « </w:t>
      </w:r>
      <w:r w:rsidR="00681707" w:rsidRPr="00A328D4">
        <w:rPr>
          <w:rFonts w:ascii="Ebrima" w:hAnsi="Ebrima"/>
          <w:i/>
          <w:sz w:val="20"/>
          <w:szCs w:val="20"/>
        </w:rPr>
        <w:t>un contrat de droit public, à durée déterminée ou indéterminée selon la nature du contrat dont ils sont titulaires.</w:t>
      </w:r>
    </w:p>
    <w:p w14:paraId="382D0247" w14:textId="757ECAAD" w:rsidR="00681707" w:rsidRPr="00A328D4" w:rsidRDefault="00681707" w:rsidP="001D7720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hAnsi="Ebrima"/>
          <w:i/>
          <w:sz w:val="20"/>
          <w:szCs w:val="20"/>
        </w:rPr>
        <w:t>Sauf disposition légale ou conditions générales de rémunération et d'emploi des agents</w:t>
      </w:r>
      <w:r w:rsidR="00D103C9" w:rsidRPr="00A328D4">
        <w:rPr>
          <w:rFonts w:ascii="Ebrima" w:hAnsi="Ebrima"/>
          <w:i/>
          <w:sz w:val="20"/>
          <w:szCs w:val="20"/>
        </w:rPr>
        <w:t> »</w:t>
      </w:r>
      <w:r w:rsidRPr="00A328D4">
        <w:rPr>
          <w:rFonts w:ascii="Ebrima" w:hAnsi="Ebrima"/>
          <w:i/>
          <w:sz w:val="20"/>
          <w:szCs w:val="20"/>
        </w:rPr>
        <w:t xml:space="preserve"> </w:t>
      </w:r>
      <w:r w:rsidR="00D103C9" w:rsidRPr="00A328D4">
        <w:rPr>
          <w:rFonts w:ascii="Ebrima" w:hAnsi="Ebrima"/>
          <w:sz w:val="20"/>
          <w:szCs w:val="20"/>
        </w:rPr>
        <w:t>contractuels</w:t>
      </w:r>
      <w:r w:rsidRPr="00A328D4">
        <w:rPr>
          <w:rFonts w:ascii="Ebrima" w:hAnsi="Ebrima"/>
          <w:i/>
          <w:sz w:val="20"/>
          <w:szCs w:val="20"/>
        </w:rPr>
        <w:t xml:space="preserve"> </w:t>
      </w:r>
      <w:r w:rsidR="00D103C9" w:rsidRPr="00A328D4">
        <w:rPr>
          <w:rFonts w:ascii="Ebrima" w:hAnsi="Ebrima"/>
          <w:i/>
          <w:sz w:val="20"/>
          <w:szCs w:val="20"/>
        </w:rPr>
        <w:t>« </w:t>
      </w:r>
      <w:r w:rsidRPr="00A328D4">
        <w:rPr>
          <w:rFonts w:ascii="Ebrima" w:hAnsi="Ebrima"/>
          <w:i/>
          <w:sz w:val="20"/>
          <w:szCs w:val="20"/>
        </w:rPr>
        <w:t xml:space="preserve">de la personne publique contraires, le contrat qu'elle propose reprend les clauses substantielles du </w:t>
      </w:r>
      <w:r w:rsidRPr="00A328D4">
        <w:rPr>
          <w:rFonts w:ascii="Ebrima" w:hAnsi="Ebrima"/>
          <w:i/>
          <w:sz w:val="20"/>
          <w:szCs w:val="20"/>
        </w:rPr>
        <w:lastRenderedPageBreak/>
        <w:t>contrat dont les salariés sont titulaires.</w:t>
      </w:r>
      <w:r w:rsidRPr="00A328D4">
        <w:rPr>
          <w:rFonts w:ascii="Ebrima" w:hAnsi="Ebrima"/>
          <w:sz w:val="20"/>
          <w:szCs w:val="20"/>
        </w:rPr>
        <w:t xml:space="preserve"> » Les clauses </w:t>
      </w:r>
      <w:r w:rsidR="001D7720" w:rsidRPr="00A328D4">
        <w:rPr>
          <w:rFonts w:ascii="Ebrima" w:hAnsi="Ebrima"/>
          <w:sz w:val="20"/>
          <w:szCs w:val="20"/>
        </w:rPr>
        <w:t xml:space="preserve">substantielles </w:t>
      </w:r>
      <w:r w:rsidRPr="00A328D4">
        <w:rPr>
          <w:rFonts w:ascii="Ebrima" w:hAnsi="Ebrima"/>
          <w:sz w:val="20"/>
          <w:szCs w:val="20"/>
        </w:rPr>
        <w:t>concernent notamment la rémunération, le temps de travail, le lieu de travail</w:t>
      </w:r>
      <w:r w:rsidR="001D7720" w:rsidRPr="00A328D4">
        <w:rPr>
          <w:rFonts w:ascii="Ebrima" w:hAnsi="Ebrima"/>
          <w:sz w:val="20"/>
          <w:szCs w:val="20"/>
        </w:rPr>
        <w:t xml:space="preserve">, la nature des fonctions et la qualification du salarié. </w:t>
      </w:r>
    </w:p>
    <w:p w14:paraId="52BABD9A" w14:textId="77777777" w:rsidR="001D7720" w:rsidRPr="00A328D4" w:rsidRDefault="001D7720" w:rsidP="001D7720">
      <w:pPr>
        <w:jc w:val="both"/>
        <w:rPr>
          <w:rFonts w:ascii="Ebrima" w:hAnsi="Ebrima"/>
          <w:sz w:val="20"/>
          <w:szCs w:val="20"/>
        </w:rPr>
      </w:pPr>
    </w:p>
    <w:p w14:paraId="31BD3E4D" w14:textId="64D8F64C" w:rsidR="00681707" w:rsidRPr="00A328D4" w:rsidRDefault="001D7720" w:rsidP="001D7720">
      <w:pPr>
        <w:jc w:val="both"/>
        <w:rPr>
          <w:rFonts w:ascii="Ebrima" w:hAnsi="Ebrima"/>
          <w:i/>
          <w:sz w:val="20"/>
          <w:szCs w:val="20"/>
        </w:rPr>
      </w:pPr>
      <w:r w:rsidRPr="00A328D4">
        <w:rPr>
          <w:rFonts w:ascii="Ebrima" w:hAnsi="Ebrima"/>
          <w:sz w:val="20"/>
          <w:szCs w:val="20"/>
        </w:rPr>
        <w:t>« </w:t>
      </w:r>
      <w:r w:rsidR="00681707" w:rsidRPr="00A328D4">
        <w:rPr>
          <w:rFonts w:ascii="Ebrima" w:hAnsi="Ebrima"/>
          <w:i/>
          <w:sz w:val="20"/>
          <w:szCs w:val="20"/>
        </w:rPr>
        <w:t>Les services accomplis au sein de l'entité économique d'origine sont assimilés à des services accomplis au sein de la personne publique d'accueil.</w:t>
      </w:r>
    </w:p>
    <w:p w14:paraId="0EF7C7DA" w14:textId="77777777" w:rsidR="001D7720" w:rsidRPr="00A328D4" w:rsidRDefault="001D7720" w:rsidP="001D7720">
      <w:pPr>
        <w:jc w:val="both"/>
        <w:rPr>
          <w:rFonts w:ascii="Ebrima" w:hAnsi="Ebrima"/>
          <w:i/>
          <w:sz w:val="20"/>
          <w:szCs w:val="20"/>
        </w:rPr>
      </w:pPr>
    </w:p>
    <w:p w14:paraId="440BE803" w14:textId="490FCA88" w:rsidR="00681707" w:rsidRPr="00A328D4" w:rsidRDefault="00681707" w:rsidP="001D7720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hAnsi="Ebrima"/>
          <w:i/>
          <w:sz w:val="20"/>
          <w:szCs w:val="20"/>
        </w:rPr>
        <w:t>En cas de refus des salariés d'accepter le contrat proposé, leur contrat prend fin de plein droit. La personne publique applique les dispositions relatives aux agents licenciés prévues par le droit</w:t>
      </w:r>
      <w:r w:rsidR="001D7720" w:rsidRPr="00A328D4">
        <w:rPr>
          <w:rFonts w:ascii="Ebrima" w:hAnsi="Ebrima"/>
          <w:i/>
          <w:sz w:val="20"/>
          <w:szCs w:val="20"/>
        </w:rPr>
        <w:t xml:space="preserve"> du travail et par leur </w:t>
      </w:r>
      <w:r w:rsidR="003A241A" w:rsidRPr="00A328D4">
        <w:rPr>
          <w:rFonts w:ascii="Ebrima" w:hAnsi="Ebrima"/>
          <w:i/>
          <w:sz w:val="20"/>
          <w:szCs w:val="20"/>
        </w:rPr>
        <w:t xml:space="preserve">contrat </w:t>
      </w:r>
      <w:r w:rsidR="003A241A" w:rsidRPr="00A328D4">
        <w:rPr>
          <w:rFonts w:ascii="Ebrima" w:hAnsi="Ebrima"/>
          <w:sz w:val="20"/>
          <w:szCs w:val="20"/>
        </w:rPr>
        <w:t>»</w:t>
      </w:r>
      <w:r w:rsidR="00D103C9" w:rsidRPr="00A328D4">
        <w:rPr>
          <w:rFonts w:ascii="Ebrima" w:hAnsi="Ebrima"/>
          <w:sz w:val="20"/>
          <w:szCs w:val="20"/>
        </w:rPr>
        <w:t>. La personne publique doit donc appliquer les règles de licenciement prévues par le Code du travail ou si celles-ci sont plus favorables par la convention collective applicable.</w:t>
      </w:r>
      <w:r w:rsidR="00D12F4C" w:rsidRPr="00A328D4">
        <w:rPr>
          <w:rFonts w:ascii="Ebrima" w:hAnsi="Ebrima"/>
          <w:sz w:val="20"/>
          <w:szCs w:val="20"/>
        </w:rPr>
        <w:t xml:space="preserve"> </w:t>
      </w:r>
    </w:p>
    <w:p w14:paraId="51E8C8C9" w14:textId="729DE6A7" w:rsidR="001077FC" w:rsidRPr="00A328D4" w:rsidRDefault="001077FC" w:rsidP="001D7720">
      <w:pPr>
        <w:autoSpaceDE w:val="0"/>
        <w:autoSpaceDN w:val="0"/>
        <w:adjustRightInd w:val="0"/>
        <w:jc w:val="both"/>
        <w:rPr>
          <w:rFonts w:ascii="Ebrima" w:hAnsi="Ebrima" w:cs="Tahoma"/>
          <w:iCs/>
          <w:sz w:val="20"/>
          <w:szCs w:val="20"/>
        </w:rPr>
      </w:pPr>
    </w:p>
    <w:p w14:paraId="5140A49E" w14:textId="77777777" w:rsidR="00C8190A" w:rsidRPr="00A328D4" w:rsidRDefault="00D12F4C" w:rsidP="001D7720">
      <w:pPr>
        <w:autoSpaceDE w:val="0"/>
        <w:autoSpaceDN w:val="0"/>
        <w:adjustRightInd w:val="0"/>
        <w:jc w:val="both"/>
        <w:rPr>
          <w:rFonts w:ascii="Ebrima" w:hAnsi="Ebrima" w:cs="Tahoma"/>
          <w:i/>
          <w:iCs/>
          <w:sz w:val="20"/>
          <w:szCs w:val="20"/>
        </w:rPr>
      </w:pPr>
      <w:r w:rsidRPr="00A328D4">
        <w:rPr>
          <w:rFonts w:ascii="Ebrima" w:hAnsi="Ebrima" w:cs="Tahoma"/>
          <w:iCs/>
          <w:sz w:val="20"/>
          <w:szCs w:val="20"/>
        </w:rPr>
        <w:t xml:space="preserve">En raison de ces règles, </w:t>
      </w:r>
      <w:r w:rsidRPr="00A328D4">
        <w:rPr>
          <w:rFonts w:ascii="Ebrima" w:hAnsi="Ebrima" w:cs="Tahoma"/>
          <w:i/>
          <w:iCs/>
          <w:sz w:val="20"/>
          <w:szCs w:val="20"/>
        </w:rPr>
        <w:t xml:space="preserve">la collectivité ou l’établissement </w:t>
      </w:r>
      <w:r w:rsidRPr="00A328D4">
        <w:rPr>
          <w:rFonts w:ascii="Ebrima" w:hAnsi="Ebrima" w:cs="Tahoma"/>
          <w:iCs/>
          <w:sz w:val="20"/>
          <w:szCs w:val="20"/>
        </w:rPr>
        <w:t xml:space="preserve">a proposé aux </w:t>
      </w:r>
      <w:r w:rsidRPr="00A328D4">
        <w:rPr>
          <w:rFonts w:ascii="Ebrima" w:hAnsi="Ebrima" w:cs="Tahoma"/>
          <w:iCs/>
          <w:sz w:val="20"/>
          <w:szCs w:val="20"/>
          <w:highlight w:val="yellow"/>
        </w:rPr>
        <w:t>…</w:t>
      </w:r>
      <w:r w:rsidRPr="00A328D4">
        <w:rPr>
          <w:rFonts w:ascii="Ebrima" w:hAnsi="Ebrima" w:cs="Tahoma"/>
          <w:i/>
          <w:iCs/>
          <w:sz w:val="20"/>
          <w:szCs w:val="20"/>
        </w:rPr>
        <w:t xml:space="preserve"> (nombre) </w:t>
      </w:r>
      <w:r w:rsidRPr="00A328D4">
        <w:rPr>
          <w:rFonts w:ascii="Ebrima" w:hAnsi="Ebrima" w:cs="Tahoma"/>
          <w:iCs/>
          <w:sz w:val="20"/>
          <w:szCs w:val="20"/>
        </w:rPr>
        <w:t xml:space="preserve">salariés de </w:t>
      </w:r>
      <w:r w:rsidRPr="00A328D4">
        <w:rPr>
          <w:rFonts w:ascii="Ebrima" w:hAnsi="Ebrima" w:cs="Tahoma"/>
          <w:iCs/>
          <w:sz w:val="20"/>
          <w:szCs w:val="20"/>
          <w:highlight w:val="yellow"/>
        </w:rPr>
        <w:t>…</w:t>
      </w:r>
      <w:r w:rsidRPr="00A328D4">
        <w:rPr>
          <w:rFonts w:ascii="Ebrima" w:hAnsi="Ebrima" w:cs="Tahoma"/>
          <w:i/>
          <w:iCs/>
          <w:sz w:val="20"/>
          <w:szCs w:val="20"/>
        </w:rPr>
        <w:t xml:space="preserve"> (dénomination de la structure privée) </w:t>
      </w:r>
      <w:r w:rsidRPr="00A328D4">
        <w:rPr>
          <w:rFonts w:ascii="Ebrima" w:hAnsi="Ebrima" w:cs="Tahoma"/>
          <w:iCs/>
          <w:sz w:val="20"/>
          <w:szCs w:val="20"/>
        </w:rPr>
        <w:t>un transfert</w:t>
      </w:r>
      <w:r w:rsidRPr="00A328D4">
        <w:rPr>
          <w:rFonts w:ascii="Ebrima" w:hAnsi="Ebrima" w:cs="Tahoma"/>
          <w:i/>
          <w:iCs/>
          <w:sz w:val="20"/>
          <w:szCs w:val="20"/>
        </w:rPr>
        <w:t xml:space="preserve"> </w:t>
      </w:r>
      <w:r w:rsidRPr="00A328D4">
        <w:rPr>
          <w:rFonts w:ascii="Ebrima" w:hAnsi="Ebrima" w:cs="Tahoma"/>
          <w:iCs/>
          <w:sz w:val="20"/>
          <w:szCs w:val="20"/>
        </w:rPr>
        <w:t xml:space="preserve">au </w:t>
      </w:r>
      <w:r w:rsidR="00C8190A" w:rsidRPr="00A328D4">
        <w:rPr>
          <w:rFonts w:ascii="Ebrima" w:hAnsi="Ebrima" w:cs="Tahoma"/>
          <w:iCs/>
          <w:sz w:val="20"/>
          <w:szCs w:val="20"/>
        </w:rPr>
        <w:t>sein de</w:t>
      </w:r>
      <w:r w:rsidR="00C8190A" w:rsidRPr="00A328D4">
        <w:rPr>
          <w:rFonts w:ascii="Ebrima" w:hAnsi="Ebrima" w:cs="Tahoma"/>
          <w:i/>
          <w:iCs/>
          <w:sz w:val="20"/>
          <w:szCs w:val="20"/>
        </w:rPr>
        <w:t xml:space="preserve"> </w:t>
      </w:r>
      <w:r w:rsidR="00C8190A" w:rsidRPr="00A328D4">
        <w:rPr>
          <w:rFonts w:ascii="Ebrima" w:hAnsi="Ebrima" w:cs="Tahoma"/>
          <w:sz w:val="20"/>
          <w:szCs w:val="20"/>
          <w:highlight w:val="yellow"/>
        </w:rPr>
        <w:t>…</w:t>
      </w:r>
      <w:r w:rsidR="00C8190A" w:rsidRPr="00A328D4">
        <w:rPr>
          <w:rFonts w:ascii="Ebrima" w:hAnsi="Ebrima" w:cs="Tahoma"/>
          <w:sz w:val="20"/>
          <w:szCs w:val="20"/>
        </w:rPr>
        <w:t xml:space="preserve"> </w:t>
      </w:r>
      <w:r w:rsidR="00C8190A" w:rsidRPr="00A328D4">
        <w:rPr>
          <w:rFonts w:ascii="Ebrima" w:hAnsi="Ebrima" w:cs="Tahoma"/>
          <w:i/>
          <w:iCs/>
          <w:sz w:val="20"/>
          <w:szCs w:val="20"/>
        </w:rPr>
        <w:t xml:space="preserve">(dénomination de la collectivité territoriale ou de l’établissement). </w:t>
      </w:r>
    </w:p>
    <w:p w14:paraId="46DD4671" w14:textId="77777777" w:rsidR="00C8190A" w:rsidRPr="00A328D4" w:rsidRDefault="00C8190A" w:rsidP="001D7720">
      <w:pPr>
        <w:autoSpaceDE w:val="0"/>
        <w:autoSpaceDN w:val="0"/>
        <w:adjustRightInd w:val="0"/>
        <w:jc w:val="both"/>
        <w:rPr>
          <w:rFonts w:ascii="Ebrima" w:hAnsi="Ebrima" w:cs="Tahoma"/>
          <w:i/>
          <w:iCs/>
          <w:sz w:val="20"/>
          <w:szCs w:val="20"/>
        </w:rPr>
      </w:pPr>
    </w:p>
    <w:p w14:paraId="3D4A3997" w14:textId="5AFB89BF" w:rsidR="00C8190A" w:rsidRPr="00A328D4" w:rsidRDefault="00C8190A" w:rsidP="001D7720">
      <w:pPr>
        <w:autoSpaceDE w:val="0"/>
        <w:autoSpaceDN w:val="0"/>
        <w:adjustRightInd w:val="0"/>
        <w:jc w:val="both"/>
        <w:rPr>
          <w:rFonts w:ascii="Ebrima" w:hAnsi="Ebrima" w:cs="Tahoma"/>
          <w:i/>
          <w:iCs/>
          <w:sz w:val="20"/>
          <w:szCs w:val="20"/>
        </w:rPr>
      </w:pPr>
      <w:r w:rsidRPr="00A328D4">
        <w:rPr>
          <w:rFonts w:ascii="Ebrima" w:hAnsi="Ebrima" w:cs="Tahoma"/>
          <w:i/>
          <w:iCs/>
          <w:sz w:val="20"/>
          <w:szCs w:val="20"/>
          <w:highlight w:val="yellow"/>
        </w:rPr>
        <w:t>…</w:t>
      </w:r>
      <w:r w:rsidRPr="00A328D4">
        <w:rPr>
          <w:rFonts w:ascii="Ebrima" w:hAnsi="Ebrima" w:cs="Tahoma"/>
          <w:i/>
          <w:iCs/>
          <w:sz w:val="20"/>
          <w:szCs w:val="20"/>
        </w:rPr>
        <w:t xml:space="preserve"> (nombre) </w:t>
      </w:r>
      <w:r w:rsidRPr="00A328D4">
        <w:rPr>
          <w:rFonts w:ascii="Ebrima" w:hAnsi="Ebrima" w:cs="Tahoma"/>
          <w:iCs/>
          <w:sz w:val="20"/>
          <w:szCs w:val="20"/>
        </w:rPr>
        <w:t xml:space="preserve">salariés ont refusé la proposition et sont en cours de licenciement OU aucun salarié n’a refusé la proposition de </w:t>
      </w:r>
      <w:r w:rsidR="00706F3D" w:rsidRPr="00A328D4">
        <w:rPr>
          <w:rFonts w:ascii="Ebrima" w:hAnsi="Ebrima" w:cs="Tahoma"/>
          <w:iCs/>
          <w:sz w:val="20"/>
          <w:szCs w:val="20"/>
        </w:rPr>
        <w:t>transfert</w:t>
      </w:r>
      <w:r w:rsidRPr="00A328D4">
        <w:rPr>
          <w:rFonts w:ascii="Ebrima" w:hAnsi="Ebrima" w:cs="Tahoma"/>
          <w:iCs/>
          <w:sz w:val="20"/>
          <w:szCs w:val="20"/>
        </w:rPr>
        <w:t xml:space="preserve"> émise par </w:t>
      </w:r>
      <w:r w:rsidRPr="00A328D4">
        <w:rPr>
          <w:rFonts w:ascii="Ebrima" w:hAnsi="Ebrima" w:cs="Tahoma"/>
          <w:i/>
          <w:iCs/>
          <w:sz w:val="20"/>
          <w:szCs w:val="20"/>
        </w:rPr>
        <w:t>la collectivité ou l’établissement.</w:t>
      </w:r>
    </w:p>
    <w:p w14:paraId="29F35A55" w14:textId="77777777" w:rsidR="00C8190A" w:rsidRPr="00A328D4" w:rsidRDefault="00C8190A" w:rsidP="001D7720">
      <w:pPr>
        <w:autoSpaceDE w:val="0"/>
        <w:autoSpaceDN w:val="0"/>
        <w:adjustRightInd w:val="0"/>
        <w:jc w:val="both"/>
        <w:rPr>
          <w:rFonts w:ascii="Ebrima" w:hAnsi="Ebrima" w:cs="Tahoma"/>
          <w:i/>
          <w:iCs/>
          <w:sz w:val="20"/>
          <w:szCs w:val="20"/>
        </w:rPr>
      </w:pPr>
    </w:p>
    <w:p w14:paraId="0D42C036" w14:textId="5E26EAF6" w:rsidR="00D103C9" w:rsidRPr="00A328D4" w:rsidRDefault="00706F3D" w:rsidP="001D7720">
      <w:pPr>
        <w:autoSpaceDE w:val="0"/>
        <w:autoSpaceDN w:val="0"/>
        <w:adjustRightInd w:val="0"/>
        <w:jc w:val="both"/>
        <w:rPr>
          <w:rFonts w:ascii="Ebrima" w:hAnsi="Ebrima" w:cs="Tahoma"/>
          <w:iCs/>
          <w:sz w:val="20"/>
          <w:szCs w:val="20"/>
        </w:rPr>
      </w:pPr>
      <w:r w:rsidRPr="00A328D4">
        <w:rPr>
          <w:rFonts w:ascii="Ebrima" w:hAnsi="Ebrima" w:cs="Tahoma"/>
          <w:iCs/>
          <w:sz w:val="20"/>
          <w:szCs w:val="20"/>
        </w:rPr>
        <w:t>Dès lors, c</w:t>
      </w:r>
      <w:r w:rsidR="00E77858" w:rsidRPr="00A328D4">
        <w:rPr>
          <w:rFonts w:ascii="Ebrima" w:hAnsi="Ebrima" w:cs="Tahoma"/>
          <w:iCs/>
          <w:sz w:val="20"/>
          <w:szCs w:val="20"/>
        </w:rPr>
        <w:t>onformément à l’article L.1224-3 du Code du travail et à l’</w:t>
      </w:r>
      <w:r w:rsidRPr="00A328D4">
        <w:rPr>
          <w:rFonts w:ascii="Ebrima" w:hAnsi="Ebrima" w:cs="Tahoma"/>
          <w:iCs/>
          <w:sz w:val="20"/>
          <w:szCs w:val="20"/>
        </w:rPr>
        <w:t xml:space="preserve">article </w:t>
      </w:r>
      <w:r w:rsidR="00C97EDA">
        <w:rPr>
          <w:rFonts w:ascii="Ebrima" w:hAnsi="Ebrima" w:cs="Tahoma"/>
          <w:iCs/>
          <w:sz w:val="20"/>
          <w:szCs w:val="20"/>
        </w:rPr>
        <w:t>L.313-1 du Code général de la fonction publique</w:t>
      </w:r>
      <w:r w:rsidR="00E77858" w:rsidRPr="00A328D4">
        <w:rPr>
          <w:rFonts w:ascii="Ebrima" w:hAnsi="Ebrima" w:cs="Tahoma"/>
          <w:iCs/>
          <w:sz w:val="20"/>
          <w:szCs w:val="20"/>
        </w:rPr>
        <w:t xml:space="preserve">, </w:t>
      </w:r>
      <w:r w:rsidR="00E77858" w:rsidRPr="00A328D4">
        <w:rPr>
          <w:rFonts w:ascii="Ebrima" w:hAnsi="Ebrima" w:cs="Tahoma"/>
          <w:i/>
          <w:iCs/>
          <w:sz w:val="20"/>
          <w:szCs w:val="20"/>
        </w:rPr>
        <w:t>la collectivité ou l’établissement</w:t>
      </w:r>
      <w:r w:rsidR="00E77858" w:rsidRPr="00A328D4">
        <w:rPr>
          <w:rFonts w:ascii="Ebrima" w:hAnsi="Ebrima" w:cs="Tahoma"/>
          <w:iCs/>
          <w:sz w:val="20"/>
          <w:szCs w:val="20"/>
        </w:rPr>
        <w:t xml:space="preserve"> </w:t>
      </w:r>
      <w:r w:rsidR="00E77858" w:rsidRPr="00A328D4">
        <w:rPr>
          <w:rFonts w:ascii="Ebrima" w:hAnsi="Ebrima" w:cs="Tahoma"/>
          <w:i/>
          <w:iCs/>
          <w:sz w:val="20"/>
          <w:szCs w:val="20"/>
        </w:rPr>
        <w:t>repreneur-se</w:t>
      </w:r>
      <w:r w:rsidR="00E77858" w:rsidRPr="00A328D4">
        <w:rPr>
          <w:rFonts w:ascii="Ebrima" w:hAnsi="Ebrima" w:cs="Tahoma"/>
          <w:iCs/>
          <w:sz w:val="20"/>
          <w:szCs w:val="20"/>
        </w:rPr>
        <w:t xml:space="preserve"> </w:t>
      </w:r>
      <w:r w:rsidR="00C8190A" w:rsidRPr="00A328D4">
        <w:rPr>
          <w:rFonts w:ascii="Ebrima" w:hAnsi="Ebrima" w:cs="Tahoma"/>
          <w:iCs/>
          <w:sz w:val="20"/>
          <w:szCs w:val="20"/>
        </w:rPr>
        <w:t>est tenu</w:t>
      </w:r>
      <w:r w:rsidR="009C397B" w:rsidRPr="00A328D4">
        <w:rPr>
          <w:rFonts w:ascii="Ebrima" w:hAnsi="Ebrima" w:cs="Tahoma"/>
          <w:iCs/>
          <w:sz w:val="20"/>
          <w:szCs w:val="20"/>
        </w:rPr>
        <w:t>(e)</w:t>
      </w:r>
      <w:r w:rsidR="00C8190A" w:rsidRPr="00A328D4">
        <w:rPr>
          <w:rFonts w:ascii="Ebrima" w:hAnsi="Ebrima" w:cs="Tahoma"/>
          <w:iCs/>
          <w:sz w:val="20"/>
          <w:szCs w:val="20"/>
        </w:rPr>
        <w:t xml:space="preserve"> de procéder à la création </w:t>
      </w:r>
      <w:r w:rsidR="00E77858" w:rsidRPr="00A328D4">
        <w:rPr>
          <w:rFonts w:ascii="Ebrima" w:hAnsi="Ebrima" w:cs="Tahoma"/>
          <w:iCs/>
          <w:sz w:val="20"/>
          <w:szCs w:val="20"/>
        </w:rPr>
        <w:t xml:space="preserve">des emplois correspondant aux salariés transférés et d’assurer une publicité de cette création auprès du Centre départemental de gestion de la fonction publique territoriale. Pour </w:t>
      </w:r>
      <w:r w:rsidR="00E77858" w:rsidRPr="00A328D4">
        <w:rPr>
          <w:rFonts w:ascii="Ebrima" w:hAnsi="Ebrima" w:cs="Tahoma"/>
          <w:sz w:val="20"/>
          <w:szCs w:val="20"/>
          <w:highlight w:val="yellow"/>
        </w:rPr>
        <w:t>…</w:t>
      </w:r>
      <w:r w:rsidR="00E77858" w:rsidRPr="00A328D4">
        <w:rPr>
          <w:rFonts w:ascii="Ebrima" w:hAnsi="Ebrima" w:cs="Tahoma"/>
          <w:sz w:val="20"/>
          <w:szCs w:val="20"/>
        </w:rPr>
        <w:t xml:space="preserve"> </w:t>
      </w:r>
      <w:r w:rsidR="00E77858" w:rsidRPr="00A328D4">
        <w:rPr>
          <w:rFonts w:ascii="Ebrima" w:hAnsi="Ebrima" w:cs="Tahoma"/>
          <w:i/>
          <w:iCs/>
          <w:sz w:val="20"/>
          <w:szCs w:val="20"/>
        </w:rPr>
        <w:t xml:space="preserve">(dénomination de la collectivité territoriale ou de l’établissement), </w:t>
      </w:r>
      <w:r w:rsidR="00E77858" w:rsidRPr="00A328D4">
        <w:rPr>
          <w:rFonts w:ascii="Ebrima" w:hAnsi="Ebrima" w:cs="Tahoma"/>
          <w:iCs/>
          <w:sz w:val="20"/>
          <w:szCs w:val="20"/>
        </w:rPr>
        <w:t>cela implique la création</w:t>
      </w:r>
      <w:r w:rsidR="00E77858" w:rsidRPr="00A328D4">
        <w:rPr>
          <w:rFonts w:ascii="Ebrima" w:hAnsi="Ebrima" w:cs="Tahoma"/>
          <w:i/>
          <w:iCs/>
          <w:sz w:val="20"/>
          <w:szCs w:val="20"/>
        </w:rPr>
        <w:t xml:space="preserve"> </w:t>
      </w:r>
      <w:r w:rsidR="00C8190A" w:rsidRPr="00A328D4">
        <w:rPr>
          <w:rFonts w:ascii="Ebrima" w:hAnsi="Ebrima" w:cs="Tahoma"/>
          <w:iCs/>
          <w:sz w:val="20"/>
          <w:szCs w:val="20"/>
        </w:rPr>
        <w:t xml:space="preserve">de </w:t>
      </w:r>
      <w:r w:rsidR="00C8190A" w:rsidRPr="00A328D4">
        <w:rPr>
          <w:rFonts w:ascii="Ebrima" w:hAnsi="Ebrima" w:cs="Tahoma"/>
          <w:iCs/>
          <w:sz w:val="20"/>
          <w:szCs w:val="20"/>
          <w:highlight w:val="yellow"/>
        </w:rPr>
        <w:t>…</w:t>
      </w:r>
      <w:r w:rsidR="00C8190A" w:rsidRPr="00A328D4">
        <w:rPr>
          <w:rFonts w:ascii="Ebrima" w:hAnsi="Ebrima" w:cs="Tahoma"/>
          <w:iCs/>
          <w:sz w:val="20"/>
          <w:szCs w:val="20"/>
        </w:rPr>
        <w:t xml:space="preserve"> emplois permanents qui se répartissent en </w:t>
      </w:r>
      <w:r w:rsidR="00C8190A" w:rsidRPr="00A328D4">
        <w:rPr>
          <w:rFonts w:ascii="Ebrima" w:hAnsi="Ebrima" w:cs="Tahoma"/>
          <w:i/>
          <w:iCs/>
          <w:sz w:val="20"/>
          <w:szCs w:val="20"/>
          <w:highlight w:val="yellow"/>
        </w:rPr>
        <w:t>…</w:t>
      </w:r>
      <w:r w:rsidR="00C8190A" w:rsidRPr="00A328D4">
        <w:rPr>
          <w:rFonts w:ascii="Ebrima" w:hAnsi="Ebrima" w:cs="Tahoma"/>
          <w:i/>
          <w:iCs/>
          <w:sz w:val="20"/>
          <w:szCs w:val="20"/>
        </w:rPr>
        <w:t xml:space="preserve"> (nombre)</w:t>
      </w:r>
      <w:r w:rsidR="00C8190A" w:rsidRPr="00A328D4">
        <w:rPr>
          <w:rFonts w:ascii="Ebrima" w:hAnsi="Ebrima" w:cs="Tahoma"/>
          <w:iCs/>
          <w:sz w:val="20"/>
          <w:szCs w:val="20"/>
        </w:rPr>
        <w:t xml:space="preserve"> postes de catégorie A, </w:t>
      </w:r>
      <w:r w:rsidR="00C8190A" w:rsidRPr="00A328D4">
        <w:rPr>
          <w:rFonts w:ascii="Ebrima" w:hAnsi="Ebrima" w:cs="Tahoma"/>
          <w:i/>
          <w:iCs/>
          <w:sz w:val="20"/>
          <w:szCs w:val="20"/>
          <w:highlight w:val="yellow"/>
        </w:rPr>
        <w:t>…</w:t>
      </w:r>
      <w:r w:rsidR="00C8190A" w:rsidRPr="00A328D4">
        <w:rPr>
          <w:rFonts w:ascii="Ebrima" w:hAnsi="Ebrima" w:cs="Tahoma"/>
          <w:i/>
          <w:iCs/>
          <w:sz w:val="20"/>
          <w:szCs w:val="20"/>
        </w:rPr>
        <w:t xml:space="preserve"> (</w:t>
      </w:r>
      <w:r w:rsidR="003A241A" w:rsidRPr="00A328D4">
        <w:rPr>
          <w:rFonts w:ascii="Ebrima" w:hAnsi="Ebrima" w:cs="Tahoma"/>
          <w:i/>
          <w:iCs/>
          <w:sz w:val="20"/>
          <w:szCs w:val="20"/>
        </w:rPr>
        <w:t xml:space="preserve">nombre) </w:t>
      </w:r>
      <w:r w:rsidR="003A241A" w:rsidRPr="00A328D4">
        <w:rPr>
          <w:rFonts w:ascii="Ebrima" w:hAnsi="Ebrima" w:cs="Tahoma"/>
          <w:iCs/>
          <w:sz w:val="20"/>
          <w:szCs w:val="20"/>
        </w:rPr>
        <w:t>postes</w:t>
      </w:r>
      <w:r w:rsidR="00C8190A" w:rsidRPr="00A328D4">
        <w:rPr>
          <w:rFonts w:ascii="Ebrima" w:hAnsi="Ebrima" w:cs="Tahoma"/>
          <w:iCs/>
          <w:sz w:val="20"/>
          <w:szCs w:val="20"/>
        </w:rPr>
        <w:t xml:space="preserve"> de catégorie B, </w:t>
      </w:r>
      <w:r w:rsidR="00C8190A" w:rsidRPr="00A328D4">
        <w:rPr>
          <w:rFonts w:ascii="Ebrima" w:hAnsi="Ebrima" w:cs="Tahoma"/>
          <w:i/>
          <w:iCs/>
          <w:sz w:val="20"/>
          <w:szCs w:val="20"/>
          <w:highlight w:val="yellow"/>
        </w:rPr>
        <w:t>…</w:t>
      </w:r>
      <w:r w:rsidR="00C8190A" w:rsidRPr="00A328D4">
        <w:rPr>
          <w:rFonts w:ascii="Ebrima" w:hAnsi="Ebrima" w:cs="Tahoma"/>
          <w:i/>
          <w:iCs/>
          <w:sz w:val="20"/>
          <w:szCs w:val="20"/>
        </w:rPr>
        <w:t xml:space="preserve"> (</w:t>
      </w:r>
      <w:r w:rsidR="003A241A" w:rsidRPr="00A328D4">
        <w:rPr>
          <w:rFonts w:ascii="Ebrima" w:hAnsi="Ebrima" w:cs="Tahoma"/>
          <w:i/>
          <w:iCs/>
          <w:sz w:val="20"/>
          <w:szCs w:val="20"/>
        </w:rPr>
        <w:t xml:space="preserve">nombre) </w:t>
      </w:r>
      <w:r w:rsidR="003A241A" w:rsidRPr="00A328D4">
        <w:rPr>
          <w:rFonts w:ascii="Ebrima" w:hAnsi="Ebrima" w:cs="Tahoma"/>
          <w:iCs/>
          <w:sz w:val="20"/>
          <w:szCs w:val="20"/>
        </w:rPr>
        <w:t>postes</w:t>
      </w:r>
      <w:r w:rsidR="00C8190A" w:rsidRPr="00A328D4">
        <w:rPr>
          <w:rFonts w:ascii="Ebrima" w:hAnsi="Ebrima" w:cs="Tahoma"/>
          <w:iCs/>
          <w:sz w:val="20"/>
          <w:szCs w:val="20"/>
        </w:rPr>
        <w:t xml:space="preserve"> de catégorie C. </w:t>
      </w:r>
    </w:p>
    <w:p w14:paraId="46E3DFCE" w14:textId="77777777" w:rsidR="00D12F4C" w:rsidRPr="00A328D4" w:rsidRDefault="00D12F4C" w:rsidP="001D7720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254A71D6" w14:textId="56E61EDA" w:rsidR="002B4387" w:rsidRPr="00A328D4" w:rsidRDefault="00AF4AD6" w:rsidP="001D7720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A328D4">
        <w:rPr>
          <w:rFonts w:ascii="Ebrima" w:eastAsia="Calibri" w:hAnsi="Ebrima"/>
          <w:bCs/>
          <w:sz w:val="20"/>
          <w:szCs w:val="20"/>
          <w:lang w:eastAsia="en-US"/>
        </w:rPr>
        <w:t>I</w:t>
      </w:r>
      <w:r w:rsidR="002B4387" w:rsidRPr="00A328D4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="002B4387" w:rsidRPr="00A328D4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="002B4387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A328D4" w:rsidRPr="00A328D4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A328D4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8271D2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d’approuver </w:t>
      </w:r>
      <w:r w:rsidR="009C397B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la création des emplois permanents correspondant aux salariés transférés de </w:t>
      </w:r>
      <w:r w:rsidR="009C397B" w:rsidRPr="00A328D4">
        <w:rPr>
          <w:rFonts w:ascii="Ebrima" w:hAnsi="Ebrima" w:cs="Tahoma"/>
          <w:iCs/>
          <w:sz w:val="20"/>
          <w:szCs w:val="20"/>
          <w:highlight w:val="yellow"/>
        </w:rPr>
        <w:t>…</w:t>
      </w:r>
      <w:r w:rsidR="009C397B" w:rsidRPr="00A328D4">
        <w:rPr>
          <w:rFonts w:ascii="Ebrima" w:hAnsi="Ebrima" w:cs="Tahoma"/>
          <w:i/>
          <w:iCs/>
          <w:sz w:val="20"/>
          <w:szCs w:val="20"/>
        </w:rPr>
        <w:t xml:space="preserve"> (dénomination de la structure privée) et </w:t>
      </w:r>
      <w:r w:rsidR="007310C4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d’autoriser </w:t>
      </w:r>
      <w:r w:rsidR="007310C4" w:rsidRPr="00A328D4">
        <w:rPr>
          <w:rFonts w:ascii="Ebrima" w:eastAsia="Times" w:hAnsi="Ebrima" w:cs="Arial"/>
          <w:i/>
          <w:sz w:val="20"/>
          <w:szCs w:val="20"/>
        </w:rPr>
        <w:t xml:space="preserve">Monsieur/Madame le Maire ou le Président/La Présidente </w:t>
      </w:r>
      <w:r w:rsidR="007310C4" w:rsidRPr="00A328D4">
        <w:rPr>
          <w:rFonts w:ascii="Ebrima" w:eastAsia="Times" w:hAnsi="Ebrima" w:cs="Arial"/>
          <w:sz w:val="20"/>
          <w:szCs w:val="20"/>
        </w:rPr>
        <w:t xml:space="preserve">à signer </w:t>
      </w:r>
      <w:r w:rsidR="009C397B" w:rsidRPr="00A328D4">
        <w:rPr>
          <w:rFonts w:ascii="Ebrima" w:eastAsia="Times" w:hAnsi="Ebrima" w:cs="Arial"/>
          <w:sz w:val="20"/>
          <w:szCs w:val="20"/>
        </w:rPr>
        <w:t>les contrats de droit public afférents à ces nouveaux agents</w:t>
      </w:r>
      <w:r w:rsidR="007310C4" w:rsidRPr="00A328D4">
        <w:rPr>
          <w:rFonts w:ascii="Ebrima" w:eastAsia="Times" w:hAnsi="Ebrima" w:cs="Arial"/>
          <w:i/>
          <w:sz w:val="20"/>
          <w:szCs w:val="20"/>
        </w:rPr>
        <w:t>.</w:t>
      </w:r>
    </w:p>
    <w:p w14:paraId="33FDE387" w14:textId="77777777" w:rsidR="002B4387" w:rsidRPr="00A328D4" w:rsidRDefault="002B4387" w:rsidP="001D7720">
      <w:pPr>
        <w:jc w:val="both"/>
        <w:rPr>
          <w:rFonts w:ascii="Ebrima" w:hAnsi="Ebrima"/>
          <w:sz w:val="20"/>
          <w:szCs w:val="20"/>
        </w:rPr>
      </w:pPr>
    </w:p>
    <w:p w14:paraId="5411F21B" w14:textId="30DBF8E0" w:rsidR="002B4387" w:rsidRDefault="002B4387" w:rsidP="001D7720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A328D4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A328D4">
        <w:rPr>
          <w:rFonts w:ascii="Ebrima" w:hAnsi="Ebrima"/>
          <w:sz w:val="20"/>
          <w:szCs w:val="20"/>
        </w:rPr>
        <w:t>)</w:t>
      </w:r>
      <w:r w:rsidR="009F7902" w:rsidRPr="00A328D4">
        <w:rPr>
          <w:rFonts w:ascii="Ebrima" w:hAnsi="Ebrima"/>
          <w:sz w:val="20"/>
          <w:szCs w:val="20"/>
        </w:rPr>
        <w:t>,</w:t>
      </w:r>
      <w:r w:rsidRPr="00A328D4">
        <w:rPr>
          <w:rFonts w:ascii="Ebrima" w:hAnsi="Ebrima"/>
          <w:sz w:val="20"/>
          <w:szCs w:val="20"/>
        </w:rPr>
        <w:t xml:space="preserve"> </w:t>
      </w:r>
    </w:p>
    <w:p w14:paraId="7AF946CA" w14:textId="54682CDB" w:rsidR="00C97EDA" w:rsidRPr="00A328D4" w:rsidRDefault="00C97EDA" w:rsidP="001D7720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</w:t>
      </w:r>
      <w:r w:rsidR="003A241A">
        <w:rPr>
          <w:rFonts w:ascii="Ebrima" w:hAnsi="Ebrima"/>
          <w:sz w:val="20"/>
          <w:szCs w:val="20"/>
        </w:rPr>
        <w:t>es</w:t>
      </w:r>
      <w:r>
        <w:rPr>
          <w:rFonts w:ascii="Ebrima" w:hAnsi="Ebrima"/>
          <w:sz w:val="20"/>
          <w:szCs w:val="20"/>
        </w:rPr>
        <w:t xml:space="preserve"> article</w:t>
      </w:r>
      <w:r w:rsidR="003A241A">
        <w:rPr>
          <w:rFonts w:ascii="Ebrima" w:hAnsi="Ebrima"/>
          <w:sz w:val="20"/>
          <w:szCs w:val="20"/>
        </w:rPr>
        <w:t>s</w:t>
      </w:r>
      <w:r>
        <w:rPr>
          <w:rFonts w:ascii="Ebrima" w:hAnsi="Ebrima"/>
          <w:sz w:val="20"/>
          <w:szCs w:val="20"/>
        </w:rPr>
        <w:t xml:space="preserve"> L.313-1</w:t>
      </w:r>
      <w:r w:rsidR="003A241A">
        <w:rPr>
          <w:rFonts w:ascii="Ebrima" w:hAnsi="Ebrima"/>
          <w:sz w:val="20"/>
          <w:szCs w:val="20"/>
        </w:rPr>
        <w:t xml:space="preserve"> et L.445-3,</w:t>
      </w:r>
    </w:p>
    <w:p w14:paraId="45BEEF4B" w14:textId="68D74C57" w:rsidR="00185B35" w:rsidRPr="00A328D4" w:rsidRDefault="00185B35" w:rsidP="001D7720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hAnsi="Ebrima"/>
          <w:sz w:val="20"/>
          <w:szCs w:val="20"/>
        </w:rPr>
        <w:t>Vu le Code du travail, notamment son article L.1224-3</w:t>
      </w:r>
      <w:r w:rsidR="006427F3" w:rsidRPr="00A328D4">
        <w:rPr>
          <w:rFonts w:ascii="Ebrima" w:hAnsi="Ebrima"/>
          <w:sz w:val="20"/>
          <w:szCs w:val="20"/>
        </w:rPr>
        <w:t>,</w:t>
      </w:r>
    </w:p>
    <w:p w14:paraId="1402FEC0" w14:textId="3B8DB4E3" w:rsidR="002B4387" w:rsidRPr="00A328D4" w:rsidRDefault="002B4387" w:rsidP="001D7720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A328D4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</w:t>
      </w:r>
      <w:r w:rsidR="009F7902" w:rsidRPr="00A328D4">
        <w:rPr>
          <w:rFonts w:ascii="Ebrima" w:eastAsia="Calibri" w:hAnsi="Ebrima"/>
          <w:sz w:val="20"/>
          <w:szCs w:val="20"/>
          <w:lang w:eastAsia="en-US"/>
        </w:rPr>
        <w:t>gions, notamment son article 1,</w:t>
      </w:r>
    </w:p>
    <w:p w14:paraId="54E08E46" w14:textId="26988A16" w:rsidR="00185B35" w:rsidRPr="00A328D4" w:rsidRDefault="00185B35" w:rsidP="001D7720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A328D4">
        <w:rPr>
          <w:rFonts w:ascii="Ebrima" w:eastAsia="Calibri" w:hAnsi="Ebrima"/>
          <w:sz w:val="20"/>
          <w:szCs w:val="20"/>
          <w:lang w:eastAsia="en-US"/>
        </w:rPr>
        <w:t xml:space="preserve">Vu le décret n°88-145 du 15 février 1988 modifié, relatif aux agents </w:t>
      </w:r>
      <w:r w:rsidR="00072352" w:rsidRPr="00A328D4">
        <w:rPr>
          <w:rFonts w:ascii="Ebrima" w:eastAsia="Calibri" w:hAnsi="Ebrima"/>
          <w:sz w:val="20"/>
          <w:szCs w:val="20"/>
          <w:lang w:eastAsia="en-US"/>
        </w:rPr>
        <w:t>contractuels de la fonction publique territoriale</w:t>
      </w:r>
      <w:r w:rsidR="006427F3" w:rsidRPr="00A328D4">
        <w:rPr>
          <w:rFonts w:ascii="Ebrima" w:eastAsia="Calibri" w:hAnsi="Ebrima"/>
          <w:sz w:val="20"/>
          <w:szCs w:val="20"/>
          <w:lang w:eastAsia="en-US"/>
        </w:rPr>
        <w:t>,</w:t>
      </w:r>
    </w:p>
    <w:p w14:paraId="4224EBAE" w14:textId="193FBE48" w:rsidR="00420A54" w:rsidRPr="00A328D4" w:rsidRDefault="00420A54" w:rsidP="001D7720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A328D4">
        <w:rPr>
          <w:rFonts w:ascii="Ebrima" w:eastAsia="Calibri" w:hAnsi="Ebrima"/>
          <w:sz w:val="20"/>
          <w:szCs w:val="20"/>
          <w:lang w:eastAsia="en-US"/>
        </w:rPr>
        <w:t>Vu la circulaire NOR BCFF0926531C du 19 novembre 2009 relative aux modalités d’application</w:t>
      </w:r>
      <w:r w:rsidR="0007623C" w:rsidRPr="00A328D4">
        <w:rPr>
          <w:rFonts w:ascii="Ebrima" w:eastAsia="Calibri" w:hAnsi="Ebrima"/>
          <w:sz w:val="20"/>
          <w:szCs w:val="20"/>
          <w:lang w:eastAsia="en-US"/>
        </w:rPr>
        <w:t xml:space="preserve"> de la loi</w:t>
      </w:r>
      <w:r w:rsidR="003A241A">
        <w:rPr>
          <w:rFonts w:ascii="Ebrima" w:eastAsia="Calibri" w:hAnsi="Ebrima"/>
          <w:sz w:val="20"/>
          <w:szCs w:val="20"/>
          <w:lang w:eastAsia="en-US"/>
        </w:rPr>
        <w:t xml:space="preserve"> </w:t>
      </w:r>
      <w:r w:rsidR="0007623C" w:rsidRPr="00A328D4">
        <w:rPr>
          <w:rFonts w:ascii="Ebrima" w:eastAsia="Calibri" w:hAnsi="Ebrima"/>
          <w:sz w:val="20"/>
          <w:szCs w:val="20"/>
          <w:lang w:eastAsia="en-US"/>
        </w:rPr>
        <w:t>de mobilité,</w:t>
      </w:r>
    </w:p>
    <w:p w14:paraId="22FF61FD" w14:textId="162B7165" w:rsidR="00072352" w:rsidRPr="00A328D4" w:rsidRDefault="00072352" w:rsidP="001D7720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A328D4">
        <w:rPr>
          <w:rFonts w:ascii="Ebrima" w:eastAsia="Calibri" w:hAnsi="Ebrima"/>
          <w:sz w:val="20"/>
          <w:szCs w:val="20"/>
          <w:lang w:eastAsia="en-US"/>
        </w:rPr>
        <w:t xml:space="preserve">Vu la délibération n° </w:t>
      </w:r>
      <w:r w:rsidRPr="00A328D4">
        <w:rPr>
          <w:rFonts w:ascii="Ebrima" w:eastAsia="Calibri" w:hAnsi="Ebrima"/>
          <w:sz w:val="20"/>
          <w:szCs w:val="20"/>
          <w:highlight w:val="yellow"/>
          <w:lang w:eastAsia="en-US"/>
        </w:rPr>
        <w:t>…</w:t>
      </w:r>
      <w:r w:rsidRPr="00A328D4">
        <w:rPr>
          <w:rFonts w:ascii="Ebrima" w:eastAsia="Calibri" w:hAnsi="Ebrima"/>
          <w:sz w:val="20"/>
          <w:szCs w:val="20"/>
          <w:lang w:eastAsia="en-US"/>
        </w:rPr>
        <w:t xml:space="preserve"> du </w:t>
      </w:r>
      <w:r w:rsidRPr="00A328D4">
        <w:rPr>
          <w:rFonts w:ascii="Ebrima" w:eastAsia="Calibri" w:hAnsi="Ebrima"/>
          <w:sz w:val="20"/>
          <w:szCs w:val="20"/>
          <w:highlight w:val="yellow"/>
          <w:lang w:eastAsia="en-US"/>
        </w:rPr>
        <w:t>…</w:t>
      </w:r>
      <w:r w:rsidRPr="00A328D4">
        <w:rPr>
          <w:rFonts w:ascii="Ebrima" w:eastAsia="Calibri" w:hAnsi="Ebrima"/>
          <w:sz w:val="20"/>
          <w:szCs w:val="20"/>
          <w:lang w:eastAsia="en-US"/>
        </w:rPr>
        <w:t xml:space="preserve"> </w:t>
      </w:r>
      <w:r w:rsidRPr="00A328D4">
        <w:rPr>
          <w:rFonts w:ascii="Ebrima" w:eastAsia="Calibri" w:hAnsi="Ebrima"/>
          <w:i/>
          <w:sz w:val="20"/>
          <w:szCs w:val="20"/>
          <w:lang w:eastAsia="en-US"/>
        </w:rPr>
        <w:t>(date)</w:t>
      </w:r>
      <w:r w:rsidRPr="00A328D4">
        <w:rPr>
          <w:rFonts w:ascii="Ebrima" w:eastAsia="Calibri" w:hAnsi="Ebrima"/>
          <w:sz w:val="20"/>
          <w:szCs w:val="20"/>
          <w:lang w:eastAsia="en-US"/>
        </w:rPr>
        <w:t xml:space="preserve"> relative à la reprise en régie de l’activité de </w:t>
      </w:r>
      <w:r w:rsidR="00E13F51" w:rsidRPr="00A328D4">
        <w:rPr>
          <w:rFonts w:ascii="Ebrima" w:hAnsi="Ebrima" w:cs="Tahoma"/>
          <w:sz w:val="20"/>
          <w:szCs w:val="20"/>
          <w:highlight w:val="yellow"/>
        </w:rPr>
        <w:t>...</w:t>
      </w:r>
      <w:r w:rsidR="00E13F51" w:rsidRPr="00A328D4">
        <w:rPr>
          <w:rFonts w:ascii="Ebrima" w:hAnsi="Ebrima" w:cs="Tahoma"/>
          <w:sz w:val="20"/>
          <w:szCs w:val="20"/>
        </w:rPr>
        <w:t xml:space="preserve"> </w:t>
      </w:r>
      <w:r w:rsidR="00E13F51" w:rsidRPr="00A328D4">
        <w:rPr>
          <w:rFonts w:ascii="Ebrima" w:hAnsi="Ebrima" w:cs="Tahoma"/>
          <w:i/>
          <w:iCs/>
          <w:sz w:val="20"/>
          <w:szCs w:val="20"/>
        </w:rPr>
        <w:t>(dénomination de la structure privée)</w:t>
      </w:r>
      <w:r w:rsidR="003A241A">
        <w:rPr>
          <w:rFonts w:ascii="Ebrima" w:hAnsi="Ebrima" w:cs="Tahoma"/>
          <w:i/>
          <w:iCs/>
          <w:sz w:val="20"/>
          <w:szCs w:val="20"/>
        </w:rPr>
        <w:t>,</w:t>
      </w:r>
    </w:p>
    <w:p w14:paraId="6B8D0E8A" w14:textId="77777777" w:rsidR="007310C4" w:rsidRPr="00A328D4" w:rsidRDefault="007310C4" w:rsidP="001D7720">
      <w:pPr>
        <w:jc w:val="both"/>
        <w:rPr>
          <w:rFonts w:ascii="Ebrima" w:hAnsi="Ebrima" w:cs="Tahoma"/>
          <w:sz w:val="20"/>
          <w:szCs w:val="20"/>
        </w:rPr>
      </w:pPr>
      <w:r w:rsidRPr="00A328D4">
        <w:rPr>
          <w:rFonts w:ascii="Ebrima" w:hAnsi="Ebrima" w:cs="Tahoma"/>
          <w:sz w:val="20"/>
          <w:szCs w:val="20"/>
        </w:rPr>
        <w:t xml:space="preserve">Vu l’avis favorable du Comité social territorial, dans sa séance du </w:t>
      </w:r>
      <w:r w:rsidRPr="00A328D4">
        <w:rPr>
          <w:rFonts w:ascii="Ebrima" w:hAnsi="Ebrima" w:cs="Tahoma"/>
          <w:sz w:val="20"/>
          <w:szCs w:val="20"/>
          <w:highlight w:val="yellow"/>
        </w:rPr>
        <w:t>…</w:t>
      </w:r>
      <w:r w:rsidRPr="00A328D4">
        <w:rPr>
          <w:rFonts w:ascii="Ebrima" w:hAnsi="Ebrima" w:cs="Tahoma"/>
          <w:sz w:val="20"/>
          <w:szCs w:val="20"/>
        </w:rPr>
        <w:t xml:space="preserve"> </w:t>
      </w:r>
      <w:r w:rsidRPr="00A328D4">
        <w:rPr>
          <w:rFonts w:ascii="Ebrima" w:hAnsi="Ebrima" w:cs="Tahoma"/>
          <w:i/>
          <w:sz w:val="20"/>
          <w:szCs w:val="20"/>
        </w:rPr>
        <w:t>(date),</w:t>
      </w:r>
    </w:p>
    <w:p w14:paraId="7A6B8AE5" w14:textId="77777777" w:rsidR="0018755E" w:rsidRPr="00A328D4" w:rsidRDefault="0018755E" w:rsidP="001D7720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43E05056" w14:textId="34C483DB" w:rsidR="00593572" w:rsidRPr="00A328D4" w:rsidRDefault="00330891" w:rsidP="001D7720">
      <w:pPr>
        <w:jc w:val="both"/>
        <w:rPr>
          <w:rFonts w:ascii="Ebrima" w:eastAsia="Calibri" w:hAnsi="Ebrima"/>
          <w:bCs/>
          <w:i/>
          <w:sz w:val="20"/>
          <w:szCs w:val="20"/>
          <w:lang w:eastAsia="en-US"/>
        </w:rPr>
      </w:pPr>
      <w:r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Considérant le </w:t>
      </w:r>
      <w:r w:rsidR="00593572" w:rsidRPr="00A328D4">
        <w:rPr>
          <w:rFonts w:ascii="Ebrima" w:eastAsia="Calibri" w:hAnsi="Ebrima"/>
          <w:bCs/>
          <w:sz w:val="20"/>
          <w:szCs w:val="20"/>
          <w:lang w:eastAsia="en-US"/>
        </w:rPr>
        <w:t>projet</w:t>
      </w:r>
      <w:r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A328D4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de la collectivité (ou l’établissement) de </w:t>
      </w:r>
      <w:r w:rsidRPr="00A328D4">
        <w:rPr>
          <w:rFonts w:ascii="Ebrima" w:eastAsia="Calibri" w:hAnsi="Ebrima"/>
          <w:bCs/>
          <w:i/>
          <w:sz w:val="20"/>
          <w:szCs w:val="20"/>
          <w:highlight w:val="yellow"/>
          <w:lang w:eastAsia="en-US"/>
        </w:rPr>
        <w:t>…</w:t>
      </w:r>
      <w:r w:rsidRPr="00A328D4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</w:t>
      </w:r>
      <w:r w:rsidR="00593572" w:rsidRPr="00A328D4">
        <w:rPr>
          <w:rFonts w:ascii="Ebrima" w:eastAsia="Calibri" w:hAnsi="Ebrima"/>
          <w:bCs/>
          <w:i/>
          <w:sz w:val="20"/>
          <w:szCs w:val="20"/>
          <w:lang w:eastAsia="en-US"/>
        </w:rPr>
        <w:t>(indication du projet à mener)</w:t>
      </w:r>
      <w:r w:rsidR="006427F3" w:rsidRPr="00A328D4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, </w:t>
      </w:r>
    </w:p>
    <w:p w14:paraId="058DB0E5" w14:textId="77777777" w:rsidR="00C97EDA" w:rsidRDefault="00C97EDA" w:rsidP="001D7720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59013388" w14:textId="23B8D9F1" w:rsidR="009F7902" w:rsidRPr="00A328D4" w:rsidRDefault="00793FFB" w:rsidP="001D7720">
      <w:pPr>
        <w:jc w:val="both"/>
        <w:rPr>
          <w:rFonts w:ascii="Ebrima" w:hAnsi="Ebrima" w:cs="Tahoma"/>
          <w:i/>
          <w:iCs/>
          <w:sz w:val="20"/>
          <w:szCs w:val="20"/>
        </w:rPr>
      </w:pPr>
      <w:r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Considérant que dans ce cadre, il convient de reprendre les salariés de </w:t>
      </w:r>
      <w:r w:rsidRPr="00A328D4">
        <w:rPr>
          <w:rFonts w:ascii="Ebrima" w:hAnsi="Ebrima" w:cs="Tahoma"/>
          <w:iCs/>
          <w:sz w:val="20"/>
          <w:szCs w:val="20"/>
          <w:highlight w:val="yellow"/>
        </w:rPr>
        <w:t>…</w:t>
      </w:r>
      <w:r w:rsidRPr="00A328D4">
        <w:rPr>
          <w:rFonts w:ascii="Ebrima" w:hAnsi="Ebrima" w:cs="Tahoma"/>
          <w:i/>
          <w:iCs/>
          <w:sz w:val="20"/>
          <w:szCs w:val="20"/>
        </w:rPr>
        <w:t xml:space="preserve"> (dénomination de la structure privée)</w:t>
      </w:r>
      <w:r w:rsidR="00706F3D" w:rsidRPr="00A328D4">
        <w:rPr>
          <w:rFonts w:ascii="Ebrima" w:hAnsi="Ebrima" w:cs="Tahoma"/>
          <w:i/>
          <w:iCs/>
          <w:sz w:val="20"/>
          <w:szCs w:val="20"/>
        </w:rPr>
        <w:t xml:space="preserve">, </w:t>
      </w:r>
    </w:p>
    <w:p w14:paraId="3DBA0D84" w14:textId="77777777" w:rsidR="00C97EDA" w:rsidRDefault="00C97EDA" w:rsidP="006427F3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0B40F1B5" w14:textId="537BCE03" w:rsidR="006427F3" w:rsidRPr="00A328D4" w:rsidRDefault="00593572" w:rsidP="006427F3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eastAsia="Calibri" w:hAnsi="Ebrima"/>
          <w:bCs/>
          <w:sz w:val="20"/>
          <w:szCs w:val="20"/>
          <w:lang w:eastAsia="en-US"/>
        </w:rPr>
        <w:lastRenderedPageBreak/>
        <w:t xml:space="preserve">Considérant </w:t>
      </w:r>
      <w:r w:rsidR="006427F3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que conformément à l’article </w:t>
      </w:r>
      <w:r w:rsidR="00C97EDA">
        <w:rPr>
          <w:rFonts w:ascii="Ebrima" w:eastAsia="Calibri" w:hAnsi="Ebrima"/>
          <w:bCs/>
          <w:sz w:val="20"/>
          <w:szCs w:val="20"/>
          <w:lang w:eastAsia="en-US"/>
        </w:rPr>
        <w:t>L.313-1 du Code général de la fonction publique</w:t>
      </w:r>
      <w:r w:rsidR="006427F3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, les emplois sont créés par l’organe délibérant de </w:t>
      </w:r>
      <w:r w:rsidR="006427F3" w:rsidRPr="00A328D4">
        <w:rPr>
          <w:rFonts w:ascii="Ebrima" w:eastAsia="Calibri" w:hAnsi="Ebrima"/>
          <w:bCs/>
          <w:i/>
          <w:sz w:val="20"/>
          <w:szCs w:val="20"/>
          <w:lang w:eastAsia="en-US"/>
        </w:rPr>
        <w:t>la collectivité ou de l’établissement</w:t>
      </w:r>
      <w:r w:rsidR="006427F3" w:rsidRPr="00A328D4">
        <w:rPr>
          <w:rFonts w:ascii="Ebrima" w:eastAsia="Calibri" w:hAnsi="Ebrima"/>
          <w:bCs/>
          <w:sz w:val="20"/>
          <w:szCs w:val="20"/>
          <w:lang w:eastAsia="en-US"/>
        </w:rPr>
        <w:t xml:space="preserve"> et qu’</w:t>
      </w:r>
      <w:r w:rsidR="006427F3" w:rsidRPr="00A328D4">
        <w:rPr>
          <w:rFonts w:ascii="Ebrima" w:hAnsi="Ebrima"/>
          <w:sz w:val="20"/>
          <w:szCs w:val="20"/>
        </w:rPr>
        <w:t>il appartient au Conseil</w:t>
      </w:r>
      <w:r w:rsidR="006427F3" w:rsidRPr="00A328D4">
        <w:rPr>
          <w:rStyle w:val="Appelnotedebasdep"/>
          <w:rFonts w:ascii="Ebrima" w:hAnsi="Ebrima"/>
          <w:sz w:val="20"/>
          <w:szCs w:val="20"/>
        </w:rPr>
        <w:footnoteReference w:id="4"/>
      </w:r>
      <w:r w:rsidR="006427F3" w:rsidRPr="00A328D4">
        <w:rPr>
          <w:rFonts w:ascii="Ebrima" w:hAnsi="Ebrima"/>
          <w:sz w:val="20"/>
          <w:szCs w:val="20"/>
        </w:rPr>
        <w:t xml:space="preserve"> </w:t>
      </w:r>
      <w:r w:rsidR="006427F3" w:rsidRPr="00A328D4">
        <w:rPr>
          <w:rFonts w:ascii="Ebrima" w:hAnsi="Ebrima"/>
          <w:sz w:val="20"/>
          <w:szCs w:val="20"/>
          <w:highlight w:val="yellow"/>
        </w:rPr>
        <w:t>…</w:t>
      </w:r>
      <w:r w:rsidR="006427F3" w:rsidRPr="00A328D4">
        <w:rPr>
          <w:rFonts w:ascii="Ebrima" w:hAnsi="Ebrima"/>
          <w:sz w:val="20"/>
          <w:szCs w:val="20"/>
        </w:rPr>
        <w:t xml:space="preserve"> de fixer l’effectif des emplois à temps complet et non complet nécessaires au fonctionnement des services.</w:t>
      </w:r>
    </w:p>
    <w:p w14:paraId="7335215D" w14:textId="4363516B" w:rsidR="00AB0035" w:rsidRPr="00A328D4" w:rsidRDefault="00AB0035" w:rsidP="00725791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06F19165" w14:textId="15D2217A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hAnsi="Ebrima"/>
          <w:sz w:val="20"/>
          <w:szCs w:val="20"/>
        </w:rPr>
        <w:t xml:space="preserve">Sur le rapport de </w:t>
      </w:r>
      <w:r w:rsidRPr="00A328D4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A328D4">
        <w:rPr>
          <w:rFonts w:ascii="Ebrima" w:hAnsi="Ebrima"/>
          <w:sz w:val="20"/>
          <w:szCs w:val="20"/>
        </w:rPr>
        <w:t>, après en avoir délibéré, le Conseil</w:t>
      </w:r>
      <w:r w:rsidRPr="00A328D4">
        <w:rPr>
          <w:rStyle w:val="Appelnotedebasdep"/>
          <w:rFonts w:ascii="Ebrima" w:hAnsi="Ebrima"/>
          <w:sz w:val="20"/>
          <w:szCs w:val="20"/>
        </w:rPr>
        <w:footnoteReference w:id="5"/>
      </w:r>
      <w:r w:rsidR="00A328D4" w:rsidRPr="00A328D4">
        <w:rPr>
          <w:rFonts w:ascii="Ebrima" w:hAnsi="Ebrima"/>
          <w:sz w:val="20"/>
          <w:szCs w:val="20"/>
          <w:highlight w:val="yellow"/>
        </w:rPr>
        <w:t>…</w:t>
      </w:r>
      <w:r w:rsidRPr="00A328D4">
        <w:rPr>
          <w:rFonts w:ascii="Ebrima" w:hAnsi="Ebrima"/>
          <w:sz w:val="20"/>
          <w:szCs w:val="20"/>
        </w:rPr>
        <w:t>,</w:t>
      </w:r>
      <w:r w:rsidRPr="00A328D4">
        <w:rPr>
          <w:rFonts w:ascii="Ebrima" w:hAnsi="Ebrima" w:cs="Arial"/>
          <w:sz w:val="20"/>
          <w:szCs w:val="20"/>
        </w:rPr>
        <w:t xml:space="preserve"> (</w:t>
      </w:r>
      <w:r w:rsidRPr="00A328D4">
        <w:rPr>
          <w:rFonts w:ascii="Ebrima" w:hAnsi="Ebrima" w:cs="Arial"/>
          <w:i/>
          <w:sz w:val="20"/>
          <w:szCs w:val="20"/>
        </w:rPr>
        <w:t>indication des votes</w:t>
      </w:r>
      <w:r w:rsidRPr="00A328D4">
        <w:rPr>
          <w:rFonts w:ascii="Ebrima" w:hAnsi="Ebrima" w:cs="Arial"/>
          <w:sz w:val="20"/>
          <w:szCs w:val="20"/>
        </w:rPr>
        <w:t>)</w:t>
      </w:r>
      <w:r w:rsidRPr="00A328D4">
        <w:rPr>
          <w:rFonts w:ascii="Ebrima" w:hAnsi="Ebrima"/>
          <w:sz w:val="20"/>
          <w:szCs w:val="20"/>
        </w:rPr>
        <w:t>:</w:t>
      </w:r>
    </w:p>
    <w:p w14:paraId="7C6392AD" w14:textId="77777777" w:rsidR="002B4387" w:rsidRPr="00A328D4" w:rsidRDefault="002B4387" w:rsidP="002B4387">
      <w:pPr>
        <w:jc w:val="both"/>
        <w:rPr>
          <w:rFonts w:ascii="Ebrima" w:hAnsi="Ebrim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A328D4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A328D4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A328D4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A328D4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A328D4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A328D4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A328D4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A328D4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A328D4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4669FA39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6AB131F9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2AD7126C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17EA8178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1A758FF8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2B20D97D" w14:textId="77777777" w:rsidR="002B4387" w:rsidRPr="00A328D4" w:rsidRDefault="002B4387" w:rsidP="002B4387">
      <w:pPr>
        <w:jc w:val="both"/>
        <w:rPr>
          <w:rFonts w:ascii="Ebrima" w:hAnsi="Ebrima"/>
        </w:rPr>
      </w:pPr>
    </w:p>
    <w:p w14:paraId="1992A695" w14:textId="77777777" w:rsidR="002B4387" w:rsidRPr="00A328D4" w:rsidRDefault="002B4387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77777777" w:rsidR="002B4387" w:rsidRPr="00A328D4" w:rsidRDefault="002B4387" w:rsidP="002B4387">
      <w:pPr>
        <w:jc w:val="center"/>
        <w:rPr>
          <w:rFonts w:ascii="Ebrima" w:hAnsi="Ebrima"/>
          <w:b/>
          <w:sz w:val="20"/>
          <w:szCs w:val="20"/>
        </w:rPr>
      </w:pPr>
      <w:r w:rsidRPr="00A328D4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75FD58E1" w14:textId="77777777" w:rsidR="002B4387" w:rsidRPr="00A328D4" w:rsidRDefault="002B4387" w:rsidP="002B4387">
      <w:pPr>
        <w:jc w:val="both"/>
        <w:rPr>
          <w:rFonts w:ascii="Ebrima" w:hAnsi="Ebrima"/>
          <w:b/>
          <w:sz w:val="20"/>
          <w:szCs w:val="20"/>
        </w:rPr>
      </w:pPr>
      <w:r w:rsidRPr="00A328D4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Pr="00A328D4" w:rsidRDefault="002B4387" w:rsidP="0078300B">
      <w:pPr>
        <w:jc w:val="both"/>
        <w:rPr>
          <w:rFonts w:ascii="Ebrima" w:hAnsi="Ebrima"/>
          <w:sz w:val="20"/>
          <w:szCs w:val="20"/>
        </w:rPr>
      </w:pPr>
    </w:p>
    <w:p w14:paraId="228982F0" w14:textId="5F3D4727" w:rsidR="00706F3D" w:rsidRPr="00A328D4" w:rsidRDefault="009F7902" w:rsidP="00706F3D">
      <w:pPr>
        <w:jc w:val="both"/>
        <w:rPr>
          <w:rFonts w:ascii="Ebrima" w:hAnsi="Ebrima"/>
          <w:i/>
          <w:sz w:val="20"/>
          <w:szCs w:val="20"/>
        </w:rPr>
      </w:pPr>
      <w:r w:rsidRPr="00A328D4">
        <w:rPr>
          <w:rFonts w:ascii="Ebrima" w:hAnsi="Ebrima"/>
          <w:sz w:val="20"/>
          <w:szCs w:val="20"/>
        </w:rPr>
        <w:t xml:space="preserve">D’approuver </w:t>
      </w:r>
      <w:r w:rsidR="00597BCF" w:rsidRPr="00A328D4">
        <w:rPr>
          <w:rFonts w:ascii="Ebrima" w:hAnsi="Ebrima"/>
          <w:sz w:val="20"/>
          <w:szCs w:val="20"/>
        </w:rPr>
        <w:t xml:space="preserve">la création </w:t>
      </w:r>
      <w:r w:rsidR="00A328D4">
        <w:rPr>
          <w:rFonts w:ascii="Ebrima" w:hAnsi="Ebrima"/>
          <w:sz w:val="20"/>
          <w:szCs w:val="20"/>
        </w:rPr>
        <w:t xml:space="preserve">d’un </w:t>
      </w:r>
      <w:r w:rsidR="00706F3D" w:rsidRPr="00A328D4">
        <w:rPr>
          <w:rFonts w:ascii="Ebrima" w:hAnsi="Ebrima"/>
          <w:sz w:val="20"/>
          <w:szCs w:val="20"/>
        </w:rPr>
        <w:t xml:space="preserve">emploi permanent à </w:t>
      </w:r>
      <w:r w:rsidR="00706F3D" w:rsidRPr="00A328D4">
        <w:rPr>
          <w:rFonts w:ascii="Ebrima" w:hAnsi="Ebrima"/>
          <w:i/>
          <w:sz w:val="20"/>
          <w:szCs w:val="20"/>
        </w:rPr>
        <w:t>temps complet / non complet</w:t>
      </w:r>
      <w:r w:rsidR="00706F3D" w:rsidRPr="00A328D4">
        <w:rPr>
          <w:rFonts w:ascii="Ebrima" w:hAnsi="Ebrima"/>
          <w:sz w:val="20"/>
          <w:szCs w:val="20"/>
        </w:rPr>
        <w:t xml:space="preserve"> de </w:t>
      </w:r>
      <w:r w:rsidR="00706F3D" w:rsidRPr="00A328D4">
        <w:rPr>
          <w:rFonts w:ascii="Ebrima" w:hAnsi="Ebrima"/>
          <w:sz w:val="20"/>
          <w:szCs w:val="20"/>
          <w:highlight w:val="yellow"/>
        </w:rPr>
        <w:t>…</w:t>
      </w:r>
      <w:r w:rsidR="00706F3D" w:rsidRPr="00A328D4">
        <w:rPr>
          <w:rFonts w:ascii="Ebrima" w:hAnsi="Ebrima"/>
          <w:sz w:val="20"/>
          <w:szCs w:val="20"/>
        </w:rPr>
        <w:t xml:space="preserve"> </w:t>
      </w:r>
      <w:r w:rsidR="00706F3D" w:rsidRPr="00A328D4">
        <w:rPr>
          <w:rFonts w:ascii="Ebrima" w:hAnsi="Ebrima"/>
          <w:i/>
          <w:sz w:val="20"/>
          <w:szCs w:val="20"/>
        </w:rPr>
        <w:t>(intitulé du poste)</w:t>
      </w:r>
      <w:r w:rsidR="00706F3D" w:rsidRPr="00A328D4">
        <w:rPr>
          <w:rFonts w:ascii="Ebrima" w:hAnsi="Ebrima"/>
          <w:sz w:val="20"/>
          <w:szCs w:val="20"/>
        </w:rPr>
        <w:t xml:space="preserve"> au grade de </w:t>
      </w:r>
      <w:r w:rsidR="00706F3D" w:rsidRPr="00A328D4">
        <w:rPr>
          <w:rFonts w:ascii="Ebrima" w:hAnsi="Ebrima"/>
          <w:sz w:val="20"/>
          <w:szCs w:val="20"/>
          <w:highlight w:val="yellow"/>
        </w:rPr>
        <w:t>…</w:t>
      </w:r>
      <w:r w:rsidR="00706F3D" w:rsidRPr="00A328D4">
        <w:rPr>
          <w:rFonts w:ascii="Ebrima" w:hAnsi="Ebrima"/>
          <w:sz w:val="20"/>
          <w:szCs w:val="20"/>
        </w:rPr>
        <w:t xml:space="preserve"> </w:t>
      </w:r>
      <w:r w:rsidR="00706F3D" w:rsidRPr="00A328D4">
        <w:rPr>
          <w:rFonts w:ascii="Ebrima" w:hAnsi="Ebrima"/>
          <w:i/>
          <w:sz w:val="20"/>
          <w:szCs w:val="20"/>
        </w:rPr>
        <w:t>(grade)</w:t>
      </w:r>
      <w:r w:rsidR="00706F3D" w:rsidRPr="00A328D4">
        <w:rPr>
          <w:rFonts w:ascii="Ebrima" w:hAnsi="Ebrima"/>
          <w:sz w:val="20"/>
          <w:szCs w:val="20"/>
        </w:rPr>
        <w:t xml:space="preserve"> relevant de la catégorie hiérarchique </w:t>
      </w:r>
      <w:r w:rsidR="00706F3D" w:rsidRPr="00A328D4">
        <w:rPr>
          <w:rFonts w:ascii="Ebrima" w:hAnsi="Ebrima"/>
          <w:sz w:val="20"/>
          <w:szCs w:val="20"/>
          <w:highlight w:val="yellow"/>
        </w:rPr>
        <w:t>…</w:t>
      </w:r>
      <w:r w:rsidR="00706F3D" w:rsidRPr="00A328D4">
        <w:rPr>
          <w:rFonts w:ascii="Ebrima" w:hAnsi="Ebrima"/>
          <w:sz w:val="20"/>
          <w:szCs w:val="20"/>
        </w:rPr>
        <w:t xml:space="preserve"> (A – B ou C) du cadre d’emplois des </w:t>
      </w:r>
      <w:r w:rsidR="00706F3D" w:rsidRPr="00A328D4">
        <w:rPr>
          <w:rFonts w:ascii="Ebrima" w:hAnsi="Ebrima"/>
          <w:sz w:val="20"/>
          <w:szCs w:val="20"/>
          <w:highlight w:val="yellow"/>
        </w:rPr>
        <w:t>…</w:t>
      </w:r>
      <w:r w:rsidR="00706F3D" w:rsidRPr="00A328D4">
        <w:rPr>
          <w:rFonts w:ascii="Ebrima" w:hAnsi="Ebrima"/>
          <w:sz w:val="20"/>
          <w:szCs w:val="20"/>
        </w:rPr>
        <w:t xml:space="preserve"> </w:t>
      </w:r>
      <w:r w:rsidR="003B533B" w:rsidRPr="00A328D4">
        <w:rPr>
          <w:rFonts w:ascii="Ebrima" w:hAnsi="Ebrima"/>
          <w:i/>
          <w:sz w:val="20"/>
          <w:szCs w:val="20"/>
        </w:rPr>
        <w:t>(dénomination du cadre d’emplois)</w:t>
      </w:r>
      <w:r w:rsidR="003B533B" w:rsidRPr="00A328D4">
        <w:rPr>
          <w:rFonts w:ascii="Ebrima" w:hAnsi="Ebrima"/>
          <w:sz w:val="20"/>
          <w:szCs w:val="20"/>
        </w:rPr>
        <w:t xml:space="preserve"> </w:t>
      </w:r>
      <w:r w:rsidR="00706F3D" w:rsidRPr="00A328D4">
        <w:rPr>
          <w:rFonts w:ascii="Ebrima" w:hAnsi="Ebrima"/>
          <w:sz w:val="20"/>
          <w:szCs w:val="20"/>
        </w:rPr>
        <w:t xml:space="preserve">à raison de </w:t>
      </w:r>
      <w:r w:rsidR="00706F3D" w:rsidRPr="00A328D4">
        <w:rPr>
          <w:rFonts w:ascii="Ebrima" w:hAnsi="Ebrima"/>
          <w:sz w:val="20"/>
          <w:szCs w:val="20"/>
          <w:highlight w:val="yellow"/>
        </w:rPr>
        <w:t>…</w:t>
      </w:r>
      <w:r w:rsidR="00706F3D" w:rsidRPr="00A328D4">
        <w:rPr>
          <w:rFonts w:ascii="Ebrima" w:hAnsi="Ebrima"/>
          <w:sz w:val="20"/>
          <w:szCs w:val="20"/>
        </w:rPr>
        <w:t xml:space="preserve"> </w:t>
      </w:r>
      <w:r w:rsidR="003B533B" w:rsidRPr="00A328D4">
        <w:rPr>
          <w:rFonts w:ascii="Ebrima" w:hAnsi="Ebrima"/>
          <w:i/>
          <w:sz w:val="20"/>
          <w:szCs w:val="20"/>
        </w:rPr>
        <w:t>(nombre)</w:t>
      </w:r>
      <w:r w:rsidR="003B533B" w:rsidRPr="00A328D4">
        <w:rPr>
          <w:rFonts w:ascii="Ebrima" w:hAnsi="Ebrima"/>
          <w:sz w:val="20"/>
          <w:szCs w:val="20"/>
        </w:rPr>
        <w:t xml:space="preserve"> </w:t>
      </w:r>
      <w:r w:rsidR="00706F3D" w:rsidRPr="00A328D4">
        <w:rPr>
          <w:rFonts w:ascii="Ebrima" w:hAnsi="Ebrima"/>
          <w:sz w:val="20"/>
          <w:szCs w:val="20"/>
        </w:rPr>
        <w:t xml:space="preserve">heures </w:t>
      </w:r>
      <w:r w:rsidR="003B533B" w:rsidRPr="00A328D4">
        <w:rPr>
          <w:rFonts w:ascii="Ebrima" w:hAnsi="Ebrima"/>
          <w:sz w:val="20"/>
          <w:szCs w:val="20"/>
        </w:rPr>
        <w:t xml:space="preserve">par semaine </w:t>
      </w:r>
      <w:r w:rsidR="00706F3D" w:rsidRPr="00A328D4">
        <w:rPr>
          <w:rFonts w:ascii="Ebrima" w:hAnsi="Ebrima"/>
          <w:i/>
          <w:sz w:val="20"/>
          <w:szCs w:val="20"/>
        </w:rPr>
        <w:t>(durée hebdomadaire de travail).</w:t>
      </w:r>
    </w:p>
    <w:p w14:paraId="1070E989" w14:textId="77777777" w:rsidR="00706F3D" w:rsidRPr="00A328D4" w:rsidRDefault="00706F3D" w:rsidP="00706F3D">
      <w:pPr>
        <w:jc w:val="both"/>
        <w:rPr>
          <w:rFonts w:ascii="Ebrima" w:hAnsi="Ebrima"/>
          <w:i/>
          <w:sz w:val="20"/>
          <w:szCs w:val="20"/>
        </w:rPr>
      </w:pPr>
    </w:p>
    <w:p w14:paraId="56BBF706" w14:textId="77777777" w:rsidR="00706F3D" w:rsidRPr="00A328D4" w:rsidRDefault="00706F3D" w:rsidP="00706F3D">
      <w:pPr>
        <w:jc w:val="both"/>
        <w:rPr>
          <w:rFonts w:ascii="Ebrima" w:hAnsi="Ebrima"/>
          <w:i/>
          <w:sz w:val="20"/>
          <w:szCs w:val="20"/>
        </w:rPr>
      </w:pPr>
      <w:r w:rsidRPr="00A328D4">
        <w:rPr>
          <w:rFonts w:ascii="Ebrima" w:hAnsi="Ebrima"/>
          <w:i/>
          <w:sz w:val="20"/>
          <w:szCs w:val="20"/>
        </w:rPr>
        <w:t>Reproduire ce paragraphe pour chaque emploi correspondant à un grade et/ou un temps de travail différent.</w:t>
      </w:r>
    </w:p>
    <w:p w14:paraId="53C81F6A" w14:textId="77777777" w:rsidR="0078300B" w:rsidRPr="00A328D4" w:rsidRDefault="0078300B" w:rsidP="0078300B">
      <w:pPr>
        <w:pStyle w:val="VuConsidrant"/>
        <w:spacing w:after="0"/>
        <w:rPr>
          <w:rFonts w:ascii="Ebrima" w:hAnsi="Ebrima" w:cs="Tahoma"/>
          <w:i/>
          <w:iCs/>
        </w:rPr>
      </w:pPr>
    </w:p>
    <w:p w14:paraId="13CB7EB7" w14:textId="1F391C38" w:rsidR="0078300B" w:rsidRPr="00A328D4" w:rsidRDefault="0078300B" w:rsidP="0078300B">
      <w:pPr>
        <w:pStyle w:val="VuConsidrant"/>
        <w:spacing w:after="0"/>
        <w:rPr>
          <w:rFonts w:ascii="Ebrima" w:hAnsi="Ebrima" w:cs="Tahoma"/>
        </w:rPr>
      </w:pPr>
      <w:r w:rsidRPr="00A328D4">
        <w:rPr>
          <w:rFonts w:ascii="Ebrima" w:hAnsi="Ebrima" w:cs="Tahoma"/>
          <w:iCs/>
        </w:rPr>
        <w:t>Ces emplois seront</w:t>
      </w:r>
      <w:r w:rsidRPr="00A328D4">
        <w:rPr>
          <w:rFonts w:ascii="Ebrima" w:hAnsi="Ebrima" w:cs="Tahoma"/>
          <w:i/>
          <w:iCs/>
        </w:rPr>
        <w:t xml:space="preserve"> </w:t>
      </w:r>
      <w:r w:rsidRPr="00A328D4">
        <w:rPr>
          <w:rFonts w:ascii="Ebrima" w:hAnsi="Ebrima" w:cs="Tahoma"/>
        </w:rPr>
        <w:t>pourvu</w:t>
      </w:r>
      <w:r w:rsidR="00A328D4">
        <w:rPr>
          <w:rFonts w:ascii="Ebrima" w:hAnsi="Ebrima" w:cs="Tahoma"/>
        </w:rPr>
        <w:t>s</w:t>
      </w:r>
      <w:r w:rsidRPr="00A328D4">
        <w:rPr>
          <w:rFonts w:ascii="Ebrima" w:hAnsi="Ebrima" w:cs="Tahoma"/>
        </w:rPr>
        <w:t xml:space="preserve"> selon les conditions ci-dessus par les agents transférés dont les contrats de droit privé deviennent des contrats de droit public à </w:t>
      </w:r>
      <w:r w:rsidR="00597BCF" w:rsidRPr="00A328D4">
        <w:rPr>
          <w:rFonts w:ascii="Ebrima" w:hAnsi="Ebrima" w:cs="Tahoma"/>
        </w:rPr>
        <w:t>durée déterminée ou indéterminée</w:t>
      </w:r>
      <w:r w:rsidRPr="00A328D4">
        <w:rPr>
          <w:rFonts w:ascii="Ebrima" w:hAnsi="Ebrima" w:cs="Tahoma"/>
        </w:rPr>
        <w:t xml:space="preserve"> selon le contrat initial.</w:t>
      </w:r>
    </w:p>
    <w:p w14:paraId="49EFC869" w14:textId="77777777" w:rsidR="002B4387" w:rsidRPr="00A328D4" w:rsidRDefault="002B4387" w:rsidP="0078300B">
      <w:pPr>
        <w:jc w:val="both"/>
        <w:rPr>
          <w:rFonts w:ascii="Ebrima" w:hAnsi="Ebrima"/>
          <w:i/>
          <w:sz w:val="20"/>
          <w:szCs w:val="20"/>
        </w:rPr>
      </w:pPr>
    </w:p>
    <w:p w14:paraId="764C5DAA" w14:textId="3C8C1756" w:rsidR="002B4387" w:rsidRPr="00A328D4" w:rsidRDefault="002B4387" w:rsidP="002B4387">
      <w:pPr>
        <w:jc w:val="both"/>
        <w:rPr>
          <w:rFonts w:ascii="Ebrima" w:hAnsi="Ebrima"/>
          <w:b/>
          <w:sz w:val="20"/>
          <w:szCs w:val="20"/>
        </w:rPr>
      </w:pPr>
      <w:r w:rsidRPr="00A328D4">
        <w:rPr>
          <w:rFonts w:ascii="Ebrima" w:hAnsi="Ebrima"/>
          <w:b/>
          <w:sz w:val="20"/>
          <w:szCs w:val="20"/>
        </w:rPr>
        <w:t>Article </w:t>
      </w:r>
      <w:r w:rsidR="00A434C1" w:rsidRPr="00A328D4">
        <w:rPr>
          <w:rFonts w:ascii="Ebrima" w:hAnsi="Ebrima"/>
          <w:b/>
          <w:sz w:val="20"/>
          <w:szCs w:val="20"/>
        </w:rPr>
        <w:t>2</w:t>
      </w:r>
      <w:r w:rsidRPr="00A328D4">
        <w:rPr>
          <w:rFonts w:ascii="Ebrima" w:hAnsi="Ebrima"/>
          <w:b/>
          <w:sz w:val="20"/>
          <w:szCs w:val="20"/>
        </w:rPr>
        <w:t xml:space="preserve"> : </w:t>
      </w:r>
    </w:p>
    <w:p w14:paraId="6AB228BC" w14:textId="77777777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9F1543" w14:textId="044AF6B6" w:rsidR="00A328D4" w:rsidRPr="008F58B0" w:rsidRDefault="00A328D4" w:rsidP="00A328D4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D</w:t>
      </w:r>
      <w:r w:rsidRPr="008F58B0">
        <w:rPr>
          <w:rFonts w:ascii="Ebrima" w:hAnsi="Ebrima"/>
          <w:iCs/>
          <w:sz w:val="20"/>
          <w:szCs w:val="20"/>
        </w:rPr>
        <w:t xml:space="preserve">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 xml:space="preserve">comme suit, </w:t>
      </w:r>
      <w:r>
        <w:rPr>
          <w:rFonts w:ascii="Ebrima" w:hAnsi="Ebrima" w:cs="Calibri Light"/>
          <w:sz w:val="20"/>
          <w:szCs w:val="20"/>
        </w:rPr>
        <w:t xml:space="preserve">pour chaque emploi concerné </w:t>
      </w:r>
      <w:r w:rsidRPr="008F58B0">
        <w:rPr>
          <w:rFonts w:ascii="Ebrima" w:hAnsi="Ebrima" w:cs="Calibri Light"/>
          <w:sz w:val="20"/>
          <w:szCs w:val="20"/>
        </w:rPr>
        <w:t>à compter du</w:t>
      </w:r>
      <w:r w:rsidRPr="008F58B0">
        <w:rPr>
          <w:rStyle w:val="Appelnotedebasdep"/>
          <w:rFonts w:ascii="Ebrima" w:hAnsi="Ebrima" w:cs="Calibri Light"/>
        </w:rPr>
        <w:footnoteReference w:id="6"/>
      </w:r>
      <w:r w:rsidRPr="008F58B0">
        <w:rPr>
          <w:rFonts w:ascii="Ebrima" w:hAnsi="Ebrima" w:cs="Calibri Light"/>
          <w:sz w:val="20"/>
          <w:szCs w:val="20"/>
        </w:rPr>
        <w:t xml:space="preserve"> </w:t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63FF5E10" w14:textId="77777777" w:rsidR="00A328D4" w:rsidRPr="008F58B0" w:rsidRDefault="00A328D4" w:rsidP="00A328D4">
      <w:pPr>
        <w:jc w:val="both"/>
        <w:rPr>
          <w:rFonts w:ascii="Ebrima" w:hAnsi="Ebrima"/>
          <w:iCs/>
          <w:sz w:val="20"/>
          <w:szCs w:val="20"/>
        </w:rPr>
      </w:pPr>
    </w:p>
    <w:p w14:paraId="56C88AE4" w14:textId="77777777" w:rsidR="00A328D4" w:rsidRPr="008F58B0" w:rsidRDefault="00A328D4" w:rsidP="00A328D4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66852910" w14:textId="77777777" w:rsidR="00A328D4" w:rsidRPr="008F58B0" w:rsidRDefault="00A328D4" w:rsidP="00A328D4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1D853BA8" w14:textId="77777777" w:rsidR="00A328D4" w:rsidRPr="008F58B0" w:rsidRDefault="00A328D4" w:rsidP="00A328D4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1B4E64A4" w14:textId="77777777" w:rsidR="00A328D4" w:rsidRPr="008F58B0" w:rsidRDefault="00A328D4" w:rsidP="00A328D4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29779B6E" w14:textId="77777777" w:rsidR="00A328D4" w:rsidRPr="008F58B0" w:rsidRDefault="00A328D4" w:rsidP="00A328D4">
      <w:pPr>
        <w:numPr>
          <w:ilvl w:val="0"/>
          <w:numId w:val="20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ancien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6C92991C" w14:textId="77777777" w:rsidR="00A328D4" w:rsidRDefault="00A328D4" w:rsidP="00A328D4">
      <w:pPr>
        <w:numPr>
          <w:ilvl w:val="0"/>
          <w:numId w:val="20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 effectif</w:t>
      </w:r>
      <w:r w:rsidRPr="00FF0C2C">
        <w:rPr>
          <w:rFonts w:ascii="Ebrima" w:hAnsi="Ebrima"/>
          <w:iCs/>
          <w:sz w:val="20"/>
          <w:szCs w:val="20"/>
          <w:highlight w:val="yellow"/>
        </w:rPr>
        <w:t>....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2A155E1B" w14:textId="2346B200" w:rsidR="006357C5" w:rsidRPr="00A328D4" w:rsidRDefault="00A328D4" w:rsidP="002B4387">
      <w:pPr>
        <w:jc w:val="both"/>
        <w:rPr>
          <w:rFonts w:ascii="Ebrima" w:hAnsi="Ebrima"/>
          <w:bCs/>
          <w:i/>
          <w:sz w:val="20"/>
          <w:szCs w:val="20"/>
        </w:rPr>
      </w:pPr>
      <w:r w:rsidRPr="00A328D4">
        <w:rPr>
          <w:rFonts w:ascii="Ebrima" w:hAnsi="Ebrima"/>
          <w:bCs/>
          <w:sz w:val="20"/>
          <w:szCs w:val="20"/>
        </w:rPr>
        <w:t>D’approuver le tableau des effectifs mis à jour en tenant compte de la présente délibération</w:t>
      </w:r>
      <w:r>
        <w:rPr>
          <w:rFonts w:ascii="Ebrima" w:hAnsi="Ebrima"/>
          <w:bCs/>
          <w:sz w:val="20"/>
          <w:szCs w:val="20"/>
        </w:rPr>
        <w:t xml:space="preserve"> qui </w:t>
      </w:r>
      <w:r w:rsidR="00706F3D" w:rsidRPr="00A328D4">
        <w:rPr>
          <w:rFonts w:ascii="Ebrima" w:hAnsi="Ebrima"/>
          <w:bCs/>
          <w:sz w:val="20"/>
          <w:szCs w:val="20"/>
        </w:rPr>
        <w:t xml:space="preserve">prendra effet le </w:t>
      </w:r>
      <w:r w:rsidR="00706F3D" w:rsidRPr="00A328D4">
        <w:rPr>
          <w:rFonts w:ascii="Ebrima" w:hAnsi="Ebrima"/>
          <w:bCs/>
          <w:sz w:val="20"/>
          <w:szCs w:val="20"/>
          <w:highlight w:val="yellow"/>
        </w:rPr>
        <w:t>…</w:t>
      </w:r>
      <w:r w:rsidR="00706F3D" w:rsidRPr="00A328D4">
        <w:rPr>
          <w:rFonts w:ascii="Ebrima" w:hAnsi="Ebrima"/>
          <w:bCs/>
          <w:sz w:val="20"/>
          <w:szCs w:val="20"/>
        </w:rPr>
        <w:t xml:space="preserve"> </w:t>
      </w:r>
      <w:r w:rsidR="00706F3D" w:rsidRPr="00A328D4">
        <w:rPr>
          <w:rFonts w:ascii="Ebrima" w:hAnsi="Ebrima"/>
          <w:bCs/>
          <w:i/>
          <w:sz w:val="20"/>
          <w:szCs w:val="20"/>
        </w:rPr>
        <w:t>(date)</w:t>
      </w:r>
    </w:p>
    <w:p w14:paraId="5A59566E" w14:textId="77777777" w:rsidR="006357C5" w:rsidRPr="00A328D4" w:rsidRDefault="006357C5" w:rsidP="002B4387">
      <w:pPr>
        <w:jc w:val="both"/>
        <w:rPr>
          <w:rFonts w:ascii="Ebrima" w:hAnsi="Ebrima"/>
          <w:bCs/>
          <w:sz w:val="20"/>
          <w:szCs w:val="20"/>
        </w:rPr>
      </w:pPr>
    </w:p>
    <w:p w14:paraId="3F6229D4" w14:textId="7A0F40B6" w:rsidR="00A434C1" w:rsidRPr="00A328D4" w:rsidRDefault="00A434C1" w:rsidP="002B4387">
      <w:pPr>
        <w:jc w:val="both"/>
        <w:rPr>
          <w:rFonts w:ascii="Ebrima" w:hAnsi="Ebrima" w:cs="Arial"/>
          <w:b/>
          <w:sz w:val="20"/>
          <w:szCs w:val="20"/>
        </w:rPr>
      </w:pPr>
      <w:r w:rsidRPr="00A328D4">
        <w:rPr>
          <w:rFonts w:ascii="Ebrima" w:hAnsi="Ebrima" w:cs="Arial"/>
          <w:b/>
          <w:sz w:val="20"/>
          <w:szCs w:val="20"/>
        </w:rPr>
        <w:t>Article 3</w:t>
      </w:r>
      <w:r w:rsidR="00CA4194" w:rsidRPr="00A328D4">
        <w:rPr>
          <w:rFonts w:ascii="Ebrima" w:hAnsi="Ebrima" w:cs="Arial"/>
          <w:b/>
          <w:sz w:val="20"/>
          <w:szCs w:val="20"/>
        </w:rPr>
        <w:t> :</w:t>
      </w:r>
    </w:p>
    <w:p w14:paraId="24196C2E" w14:textId="77777777" w:rsidR="006357C5" w:rsidRPr="00A328D4" w:rsidRDefault="006357C5" w:rsidP="002B4387">
      <w:pPr>
        <w:jc w:val="both"/>
        <w:rPr>
          <w:rFonts w:ascii="Ebrima" w:hAnsi="Ebrima"/>
          <w:bCs/>
          <w:sz w:val="20"/>
          <w:szCs w:val="20"/>
        </w:rPr>
      </w:pPr>
    </w:p>
    <w:p w14:paraId="48BC6DAB" w14:textId="05B19CCD" w:rsidR="00597BCF" w:rsidRPr="00A328D4" w:rsidRDefault="009F7902" w:rsidP="00597BCF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A328D4">
        <w:rPr>
          <w:rFonts w:ascii="Ebrima" w:hAnsi="Ebrima" w:cs="Verdana"/>
          <w:color w:val="000000"/>
          <w:sz w:val="20"/>
          <w:szCs w:val="20"/>
        </w:rPr>
        <w:t xml:space="preserve">D’autoriser </w:t>
      </w:r>
      <w:r w:rsidR="00A434C1" w:rsidRPr="00A328D4">
        <w:rPr>
          <w:rFonts w:ascii="Ebrima" w:hAnsi="Ebrima" w:cs="Arial"/>
          <w:i/>
          <w:sz w:val="20"/>
          <w:szCs w:val="20"/>
        </w:rPr>
        <w:t xml:space="preserve">Monsieur ou Madame Le Maire ou le-la Président/Présidente </w:t>
      </w:r>
      <w:r w:rsidR="00A434C1" w:rsidRPr="00A328D4">
        <w:rPr>
          <w:rFonts w:ascii="Ebrima" w:hAnsi="Ebrima" w:cs="Arial"/>
          <w:sz w:val="20"/>
          <w:szCs w:val="20"/>
        </w:rPr>
        <w:t xml:space="preserve">à signer </w:t>
      </w:r>
      <w:r w:rsidR="00597BCF" w:rsidRPr="00A328D4">
        <w:rPr>
          <w:rFonts w:ascii="Ebrima" w:hAnsi="Ebrima" w:cs="Arial"/>
          <w:sz w:val="20"/>
          <w:szCs w:val="20"/>
        </w:rPr>
        <w:t xml:space="preserve">les contrats afférents aux emplois créés dans le cadre de la reprise d’activité de </w:t>
      </w:r>
      <w:r w:rsidR="00597BCF" w:rsidRPr="00A328D4">
        <w:rPr>
          <w:rFonts w:ascii="Ebrima" w:hAnsi="Ebrima" w:cs="Tahoma"/>
          <w:iCs/>
          <w:sz w:val="20"/>
          <w:szCs w:val="20"/>
          <w:highlight w:val="yellow"/>
        </w:rPr>
        <w:t>…</w:t>
      </w:r>
      <w:r w:rsidR="00597BCF" w:rsidRPr="00A328D4">
        <w:rPr>
          <w:rFonts w:ascii="Ebrima" w:hAnsi="Ebrima" w:cs="Tahoma"/>
          <w:i/>
          <w:iCs/>
          <w:sz w:val="20"/>
          <w:szCs w:val="20"/>
        </w:rPr>
        <w:t xml:space="preserve"> (dénomination de la structure privée)</w:t>
      </w:r>
      <w:r w:rsidR="00A328D4">
        <w:rPr>
          <w:rFonts w:ascii="Ebrima" w:hAnsi="Ebrima" w:cs="Tahoma"/>
          <w:i/>
          <w:iCs/>
          <w:sz w:val="20"/>
          <w:szCs w:val="20"/>
        </w:rPr>
        <w:t>.</w:t>
      </w:r>
    </w:p>
    <w:p w14:paraId="341214D6" w14:textId="77777777" w:rsidR="00A434C1" w:rsidRPr="00A328D4" w:rsidRDefault="00A434C1" w:rsidP="002B4387">
      <w:pPr>
        <w:jc w:val="both"/>
        <w:rPr>
          <w:rFonts w:ascii="Ebrima" w:hAnsi="Ebrima" w:cs="Arial"/>
          <w:sz w:val="20"/>
          <w:szCs w:val="20"/>
        </w:rPr>
      </w:pPr>
    </w:p>
    <w:p w14:paraId="4BAB400B" w14:textId="68F84D66" w:rsidR="00A434C1" w:rsidRPr="00A328D4" w:rsidRDefault="00A434C1" w:rsidP="002B4387">
      <w:pPr>
        <w:jc w:val="both"/>
        <w:rPr>
          <w:rFonts w:ascii="Ebrima" w:hAnsi="Ebrima" w:cs="Arial"/>
          <w:b/>
          <w:sz w:val="20"/>
          <w:szCs w:val="20"/>
        </w:rPr>
      </w:pPr>
      <w:r w:rsidRPr="00A328D4">
        <w:rPr>
          <w:rFonts w:ascii="Ebrima" w:hAnsi="Ebrima" w:cs="Arial"/>
          <w:b/>
          <w:sz w:val="20"/>
          <w:szCs w:val="20"/>
        </w:rPr>
        <w:t xml:space="preserve">Article </w:t>
      </w:r>
      <w:r w:rsidR="009F7902" w:rsidRPr="00A328D4">
        <w:rPr>
          <w:rFonts w:ascii="Ebrima" w:hAnsi="Ebrima" w:cs="Arial"/>
          <w:b/>
          <w:sz w:val="20"/>
          <w:szCs w:val="20"/>
        </w:rPr>
        <w:t>4</w:t>
      </w:r>
      <w:r w:rsidR="00CA4194" w:rsidRPr="00A328D4">
        <w:rPr>
          <w:rFonts w:ascii="Ebrima" w:hAnsi="Ebrima" w:cs="Arial"/>
          <w:b/>
          <w:sz w:val="20"/>
          <w:szCs w:val="20"/>
        </w:rPr>
        <w:t> :</w:t>
      </w:r>
    </w:p>
    <w:p w14:paraId="6F0EC145" w14:textId="77777777" w:rsidR="006357C5" w:rsidRPr="00A328D4" w:rsidRDefault="006357C5" w:rsidP="002B4387">
      <w:pPr>
        <w:jc w:val="both"/>
        <w:rPr>
          <w:rFonts w:ascii="Ebrima" w:hAnsi="Ebrima"/>
          <w:b/>
          <w:sz w:val="20"/>
          <w:szCs w:val="20"/>
        </w:rPr>
      </w:pPr>
    </w:p>
    <w:p w14:paraId="4FD19661" w14:textId="7DA3BD4B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A328D4">
        <w:rPr>
          <w:rFonts w:ascii="Ebrima" w:hAnsi="Ebrima"/>
          <w:i/>
          <w:sz w:val="20"/>
          <w:szCs w:val="20"/>
        </w:rPr>
        <w:t>(ou annexe)</w:t>
      </w:r>
    </w:p>
    <w:p w14:paraId="3682D829" w14:textId="77777777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247379B4" w14:textId="5DDCACAF" w:rsidR="006357C5" w:rsidRPr="00A328D4" w:rsidRDefault="006357C5" w:rsidP="006357C5">
      <w:pPr>
        <w:jc w:val="both"/>
        <w:rPr>
          <w:rFonts w:ascii="Ebrima" w:hAnsi="Ebrima"/>
          <w:b/>
          <w:sz w:val="20"/>
          <w:szCs w:val="20"/>
        </w:rPr>
      </w:pPr>
      <w:r w:rsidRPr="00A328D4">
        <w:rPr>
          <w:rFonts w:ascii="Ebrima" w:hAnsi="Ebrima"/>
          <w:b/>
          <w:sz w:val="20"/>
          <w:szCs w:val="20"/>
        </w:rPr>
        <w:t xml:space="preserve">Article </w:t>
      </w:r>
      <w:r w:rsidR="003B533B" w:rsidRPr="00A328D4">
        <w:rPr>
          <w:rFonts w:ascii="Ebrima" w:hAnsi="Ebrima"/>
          <w:b/>
          <w:sz w:val="20"/>
          <w:szCs w:val="20"/>
        </w:rPr>
        <w:t>5</w:t>
      </w:r>
      <w:r w:rsidRPr="00A328D4">
        <w:rPr>
          <w:rFonts w:ascii="Ebrima" w:hAnsi="Ebrima"/>
          <w:b/>
          <w:sz w:val="20"/>
          <w:szCs w:val="20"/>
        </w:rPr>
        <w:t> :</w:t>
      </w:r>
    </w:p>
    <w:p w14:paraId="1195F8DD" w14:textId="77777777" w:rsidR="002B4387" w:rsidRPr="00A328D4" w:rsidRDefault="002B4387" w:rsidP="002B4387">
      <w:pPr>
        <w:jc w:val="both"/>
        <w:rPr>
          <w:rFonts w:ascii="Ebrima" w:eastAsia="Times" w:hAnsi="Ebrima" w:cs="Arial"/>
          <w:sz w:val="20"/>
          <w:szCs w:val="20"/>
        </w:rPr>
      </w:pPr>
    </w:p>
    <w:p w14:paraId="59DFEAA7" w14:textId="2310150C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  <w:r w:rsidRPr="00A328D4">
        <w:rPr>
          <w:rFonts w:ascii="Ebrima" w:eastAsia="Times" w:hAnsi="Ebrima" w:cs="Arial"/>
          <w:sz w:val="20"/>
          <w:szCs w:val="20"/>
        </w:rPr>
        <w:t xml:space="preserve">Que </w:t>
      </w:r>
      <w:r w:rsidRPr="00A328D4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A328D4">
        <w:rPr>
          <w:rFonts w:ascii="Ebrima" w:eastAsia="Times" w:hAnsi="Ebrima" w:cs="Arial"/>
          <w:sz w:val="20"/>
          <w:szCs w:val="20"/>
        </w:rPr>
        <w:t xml:space="preserve"> est </w:t>
      </w:r>
      <w:r w:rsidRPr="00A328D4">
        <w:rPr>
          <w:rFonts w:ascii="Ebrima" w:eastAsia="Times" w:hAnsi="Ebrima" w:cs="Arial"/>
          <w:i/>
          <w:sz w:val="20"/>
          <w:szCs w:val="20"/>
        </w:rPr>
        <w:t>chargé(e)</w:t>
      </w:r>
      <w:r w:rsidRPr="00A328D4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  <w:r w:rsidR="00706F3D" w:rsidRPr="00A328D4">
        <w:rPr>
          <w:rFonts w:ascii="Ebrima" w:eastAsia="Times" w:hAnsi="Ebrima" w:cs="Arial"/>
          <w:sz w:val="20"/>
          <w:szCs w:val="20"/>
        </w:rPr>
        <w:t xml:space="preserve"> et au </w:t>
      </w:r>
      <w:r w:rsidR="00706F3D" w:rsidRPr="00A328D4">
        <w:rPr>
          <w:rFonts w:ascii="Ebrima" w:hAnsi="Ebrima" w:cs="Arial"/>
          <w:sz w:val="20"/>
          <w:szCs w:val="20"/>
        </w:rPr>
        <w:t>transfert de personnel.</w:t>
      </w:r>
    </w:p>
    <w:p w14:paraId="7E39F0D1" w14:textId="77777777" w:rsidR="002B4387" w:rsidRPr="00A328D4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048B1A95" w14:textId="77777777" w:rsidR="00A328D4" w:rsidRPr="00680039" w:rsidRDefault="00A328D4" w:rsidP="00A328D4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678766CC" w14:textId="69281983" w:rsidR="00A328D4" w:rsidRPr="00680039" w:rsidRDefault="00C97EDA" w:rsidP="00A328D4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A328D4" w:rsidRPr="00680039">
        <w:rPr>
          <w:rFonts w:ascii="Ebrima" w:hAnsi="Ebrima"/>
          <w:sz w:val="20"/>
          <w:szCs w:val="20"/>
        </w:rPr>
        <w:t xml:space="preserve"> </w:t>
      </w:r>
      <w:r w:rsidR="00A328D4" w:rsidRPr="00680039">
        <w:rPr>
          <w:rFonts w:ascii="Ebrima" w:hAnsi="Ebrima"/>
          <w:sz w:val="20"/>
          <w:szCs w:val="20"/>
          <w:highlight w:val="yellow"/>
        </w:rPr>
        <w:t>…</w:t>
      </w:r>
      <w:r w:rsidR="00A328D4" w:rsidRPr="00680039">
        <w:rPr>
          <w:rFonts w:ascii="Ebrima" w:hAnsi="Ebrima"/>
          <w:sz w:val="20"/>
          <w:szCs w:val="20"/>
        </w:rPr>
        <w:t xml:space="preserve"> </w:t>
      </w:r>
      <w:r w:rsidR="00A328D4" w:rsidRPr="00680039">
        <w:rPr>
          <w:rFonts w:ascii="Ebrima" w:hAnsi="Ebrima"/>
          <w:i/>
          <w:sz w:val="20"/>
          <w:szCs w:val="20"/>
        </w:rPr>
        <w:t>(date de la séance)</w:t>
      </w:r>
    </w:p>
    <w:p w14:paraId="507F8171" w14:textId="77777777" w:rsidR="00A328D4" w:rsidRPr="00680039" w:rsidRDefault="00A328D4" w:rsidP="00A328D4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2170268C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683986E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17BB06A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12BC765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78D5551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40EE648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AA53A8A" w14:textId="77777777" w:rsidR="00C97EDA" w:rsidRPr="00680039" w:rsidRDefault="00C97EDA" w:rsidP="00C97EDA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6FC38690" w14:textId="77777777" w:rsidR="00C97EDA" w:rsidRPr="00680039" w:rsidRDefault="00C97EDA" w:rsidP="00C97EDA">
      <w:pPr>
        <w:jc w:val="both"/>
        <w:rPr>
          <w:rFonts w:ascii="Ebrima" w:hAnsi="Ebrima"/>
          <w:bCs/>
          <w:sz w:val="20"/>
          <w:szCs w:val="20"/>
        </w:rPr>
      </w:pPr>
    </w:p>
    <w:p w14:paraId="3B0E38A0" w14:textId="77777777" w:rsidR="00C97EDA" w:rsidRPr="00680039" w:rsidRDefault="00C97EDA" w:rsidP="00C97EDA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B9F24C6" w14:textId="77777777" w:rsidR="00C97EDA" w:rsidRPr="00680039" w:rsidRDefault="00C97EDA" w:rsidP="00C97EDA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35280D2" w14:textId="77777777" w:rsidR="00C97EDA" w:rsidRPr="00680039" w:rsidRDefault="00C97EDA" w:rsidP="00C97EDA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F24B74D" w14:textId="77777777" w:rsidR="00C97EDA" w:rsidRPr="00680039" w:rsidRDefault="00C97EDA" w:rsidP="00C97EDA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1E98FBF6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CF3424C" w14:textId="77777777" w:rsidR="00C97EDA" w:rsidRPr="00680039" w:rsidRDefault="00C97EDA" w:rsidP="00C97ED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17BF5016" w:rsidR="007B0DEE" w:rsidRPr="00A328D4" w:rsidRDefault="007B0DEE" w:rsidP="00C97EDA">
      <w:pPr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A328D4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03A1" w14:textId="77777777" w:rsidR="00E74B4F" w:rsidRDefault="00E74B4F" w:rsidP="00617C71">
      <w:r>
        <w:separator/>
      </w:r>
    </w:p>
  </w:endnote>
  <w:endnote w:type="continuationSeparator" w:id="0">
    <w:p w14:paraId="2CD251E2" w14:textId="77777777" w:rsidR="00E74B4F" w:rsidRDefault="00E74B4F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4C64C" w14:textId="77777777" w:rsidR="00E74B4F" w:rsidRDefault="00E74B4F" w:rsidP="00617C71">
      <w:r>
        <w:separator/>
      </w:r>
    </w:p>
  </w:footnote>
  <w:footnote w:type="continuationSeparator" w:id="0">
    <w:p w14:paraId="6E899DF6" w14:textId="77777777" w:rsidR="00E74B4F" w:rsidRDefault="00E74B4F" w:rsidP="00617C71">
      <w:r>
        <w:continuationSeparator/>
      </w:r>
    </w:p>
  </w:footnote>
  <w:footnote w:id="1">
    <w:p w14:paraId="5DA6FF19" w14:textId="05CB24CA" w:rsidR="00A328D4" w:rsidRPr="00C31503" w:rsidRDefault="00A328D4" w:rsidP="00A328D4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3A241A">
        <w:rPr>
          <w:rFonts w:ascii="Ebrima" w:hAnsi="Ebrima"/>
          <w:i/>
          <w:sz w:val="18"/>
          <w:szCs w:val="18"/>
        </w:rPr>
        <w:t>Municipal</w:t>
      </w:r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6A95571E" w14:textId="3A4EA0E2" w:rsidR="00A328D4" w:rsidRPr="00C31503" w:rsidRDefault="00A328D4" w:rsidP="00A328D4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r w:rsidR="003A241A" w:rsidRPr="00C31503">
        <w:rPr>
          <w:rFonts w:ascii="Ebrima" w:hAnsi="Ebrima"/>
          <w:i/>
          <w:sz w:val="18"/>
          <w:szCs w:val="18"/>
        </w:rPr>
        <w:t>La</w:t>
      </w:r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1958A3F0" w14:textId="2260B551" w:rsidR="002B4387" w:rsidRPr="00330891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3308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30891">
        <w:rPr>
          <w:rFonts w:ascii="Ebrima" w:hAnsi="Ebrima"/>
          <w:i/>
          <w:sz w:val="18"/>
          <w:szCs w:val="18"/>
        </w:rPr>
        <w:t xml:space="preserve"> </w:t>
      </w:r>
      <w:r w:rsidR="003A241A" w:rsidRPr="00330891">
        <w:rPr>
          <w:rFonts w:ascii="Ebrima" w:hAnsi="Ebrima"/>
          <w:i/>
          <w:sz w:val="18"/>
          <w:szCs w:val="18"/>
        </w:rPr>
        <w:t>Municipal</w:t>
      </w:r>
      <w:r w:rsidRPr="00330891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7B16AC">
        <w:rPr>
          <w:rFonts w:ascii="Ebrima" w:hAnsi="Ebrima"/>
          <w:i/>
          <w:sz w:val="18"/>
          <w:szCs w:val="18"/>
        </w:rPr>
        <w:t>/d’administration</w:t>
      </w:r>
    </w:p>
  </w:footnote>
  <w:footnote w:id="4">
    <w:p w14:paraId="558576C8" w14:textId="6052CC69" w:rsidR="006427F3" w:rsidRPr="00A328D4" w:rsidRDefault="006427F3" w:rsidP="006427F3">
      <w:pPr>
        <w:pStyle w:val="Notedebasdepage"/>
        <w:rPr>
          <w:rFonts w:ascii="Ebrima" w:hAnsi="Ebrima"/>
          <w:i/>
          <w:sz w:val="18"/>
          <w:szCs w:val="18"/>
        </w:rPr>
      </w:pPr>
      <w:r w:rsidRPr="00A328D4">
        <w:rPr>
          <w:rStyle w:val="Appelnotedebasdep"/>
          <w:rFonts w:ascii="Ebrima" w:hAnsi="Ebrima"/>
          <w:i/>
          <w:sz w:val="18"/>
          <w:szCs w:val="18"/>
        </w:rPr>
        <w:footnoteRef/>
      </w:r>
      <w:r w:rsidR="00A328D4" w:rsidRPr="00A328D4">
        <w:rPr>
          <w:rFonts w:ascii="Ebrima" w:hAnsi="Ebrima"/>
          <w:i/>
          <w:sz w:val="18"/>
          <w:szCs w:val="18"/>
        </w:rPr>
        <w:t xml:space="preserve"> municipal</w:t>
      </w:r>
      <w:r w:rsidRPr="00A328D4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A328D4">
        <w:rPr>
          <w:rFonts w:ascii="Ebrima" w:hAnsi="Ebrima"/>
          <w:i/>
          <w:sz w:val="18"/>
          <w:szCs w:val="18"/>
        </w:rPr>
        <w:t>/d’administration</w:t>
      </w:r>
    </w:p>
  </w:footnote>
  <w:footnote w:id="5">
    <w:p w14:paraId="7895DD2A" w14:textId="58EC8B87" w:rsidR="002B4387" w:rsidRPr="00A328D4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A328D4">
        <w:rPr>
          <w:rStyle w:val="Appelnotedebasdep"/>
          <w:rFonts w:ascii="Ebrima" w:hAnsi="Ebrima"/>
          <w:i/>
          <w:sz w:val="18"/>
          <w:szCs w:val="18"/>
        </w:rPr>
        <w:footnoteRef/>
      </w:r>
      <w:r w:rsidR="00A328D4">
        <w:rPr>
          <w:rFonts w:ascii="Ebrima" w:hAnsi="Ebrima"/>
          <w:i/>
          <w:sz w:val="18"/>
          <w:szCs w:val="18"/>
        </w:rPr>
        <w:t xml:space="preserve"> municipal</w:t>
      </w:r>
      <w:r w:rsidRPr="00A328D4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A328D4">
        <w:rPr>
          <w:rFonts w:ascii="Ebrima" w:hAnsi="Ebrima"/>
          <w:i/>
          <w:sz w:val="18"/>
          <w:szCs w:val="18"/>
        </w:rPr>
        <w:t>/d’administration</w:t>
      </w:r>
    </w:p>
  </w:footnote>
  <w:footnote w:id="6">
    <w:p w14:paraId="4F08B252" w14:textId="77777777" w:rsidR="00A328D4" w:rsidRPr="00217440" w:rsidRDefault="00A328D4" w:rsidP="00A328D4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3A97"/>
    <w:multiLevelType w:val="multilevel"/>
    <w:tmpl w:val="FC0AB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42591"/>
    <w:multiLevelType w:val="multilevel"/>
    <w:tmpl w:val="E5A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B6230"/>
    <w:multiLevelType w:val="hybridMultilevel"/>
    <w:tmpl w:val="26387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A5188"/>
    <w:multiLevelType w:val="multilevel"/>
    <w:tmpl w:val="05525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95A23"/>
    <w:multiLevelType w:val="multilevel"/>
    <w:tmpl w:val="7B82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803CC8"/>
    <w:multiLevelType w:val="hybridMultilevel"/>
    <w:tmpl w:val="054694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75647">
    <w:abstractNumId w:val="16"/>
  </w:num>
  <w:num w:numId="2" w16cid:durableId="17585255">
    <w:abstractNumId w:val="17"/>
  </w:num>
  <w:num w:numId="3" w16cid:durableId="1579753071">
    <w:abstractNumId w:val="4"/>
  </w:num>
  <w:num w:numId="4" w16cid:durableId="1866865038">
    <w:abstractNumId w:val="15"/>
  </w:num>
  <w:num w:numId="5" w16cid:durableId="604966853">
    <w:abstractNumId w:val="10"/>
  </w:num>
  <w:num w:numId="6" w16cid:durableId="960571873">
    <w:abstractNumId w:val="1"/>
  </w:num>
  <w:num w:numId="7" w16cid:durableId="447242212">
    <w:abstractNumId w:val="18"/>
  </w:num>
  <w:num w:numId="8" w16cid:durableId="2072852115">
    <w:abstractNumId w:val="14"/>
  </w:num>
  <w:num w:numId="9" w16cid:durableId="996298340">
    <w:abstractNumId w:val="11"/>
  </w:num>
  <w:num w:numId="10" w16cid:durableId="702827932">
    <w:abstractNumId w:val="2"/>
  </w:num>
  <w:num w:numId="11" w16cid:durableId="191261562">
    <w:abstractNumId w:val="19"/>
  </w:num>
  <w:num w:numId="12" w16cid:durableId="1551650460">
    <w:abstractNumId w:val="6"/>
  </w:num>
  <w:num w:numId="13" w16cid:durableId="307128323">
    <w:abstractNumId w:val="5"/>
  </w:num>
  <w:num w:numId="14" w16cid:durableId="264463351">
    <w:abstractNumId w:val="12"/>
  </w:num>
  <w:num w:numId="15" w16cid:durableId="210772787">
    <w:abstractNumId w:val="0"/>
  </w:num>
  <w:num w:numId="16" w16cid:durableId="665985489">
    <w:abstractNumId w:val="13"/>
  </w:num>
  <w:num w:numId="17" w16cid:durableId="848368314">
    <w:abstractNumId w:val="7"/>
  </w:num>
  <w:num w:numId="18" w16cid:durableId="2088532817">
    <w:abstractNumId w:val="8"/>
  </w:num>
  <w:num w:numId="19" w16cid:durableId="1355689701">
    <w:abstractNumId w:val="3"/>
  </w:num>
  <w:num w:numId="20" w16cid:durableId="532965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0ED3"/>
    <w:rsid w:val="0001475D"/>
    <w:rsid w:val="0002416D"/>
    <w:rsid w:val="00060264"/>
    <w:rsid w:val="0006114E"/>
    <w:rsid w:val="00061A36"/>
    <w:rsid w:val="00072352"/>
    <w:rsid w:val="0007623C"/>
    <w:rsid w:val="000863F2"/>
    <w:rsid w:val="000B3EBC"/>
    <w:rsid w:val="000B4D97"/>
    <w:rsid w:val="000B64E6"/>
    <w:rsid w:val="000D3B77"/>
    <w:rsid w:val="000E6ADF"/>
    <w:rsid w:val="000F560F"/>
    <w:rsid w:val="00104EAC"/>
    <w:rsid w:val="001077FC"/>
    <w:rsid w:val="0011459C"/>
    <w:rsid w:val="00115B6C"/>
    <w:rsid w:val="0011687B"/>
    <w:rsid w:val="00117396"/>
    <w:rsid w:val="00121242"/>
    <w:rsid w:val="001236F9"/>
    <w:rsid w:val="00127D1C"/>
    <w:rsid w:val="001422F5"/>
    <w:rsid w:val="00151AD5"/>
    <w:rsid w:val="001672DC"/>
    <w:rsid w:val="00173CE6"/>
    <w:rsid w:val="001810AF"/>
    <w:rsid w:val="00185B35"/>
    <w:rsid w:val="0018755E"/>
    <w:rsid w:val="00193300"/>
    <w:rsid w:val="00194A47"/>
    <w:rsid w:val="001979B5"/>
    <w:rsid w:val="001A08F5"/>
    <w:rsid w:val="001D7720"/>
    <w:rsid w:val="001E5A42"/>
    <w:rsid w:val="001F61EB"/>
    <w:rsid w:val="001F7218"/>
    <w:rsid w:val="002034FA"/>
    <w:rsid w:val="00205523"/>
    <w:rsid w:val="00210779"/>
    <w:rsid w:val="00215D15"/>
    <w:rsid w:val="00237361"/>
    <w:rsid w:val="00244619"/>
    <w:rsid w:val="00264FDE"/>
    <w:rsid w:val="0027044E"/>
    <w:rsid w:val="00271AEC"/>
    <w:rsid w:val="002811DA"/>
    <w:rsid w:val="00286979"/>
    <w:rsid w:val="00295C0C"/>
    <w:rsid w:val="002A200F"/>
    <w:rsid w:val="002A457D"/>
    <w:rsid w:val="002B36A6"/>
    <w:rsid w:val="002B3968"/>
    <w:rsid w:val="002B42AC"/>
    <w:rsid w:val="002B4387"/>
    <w:rsid w:val="002D0C5E"/>
    <w:rsid w:val="002D3C0B"/>
    <w:rsid w:val="002E28E2"/>
    <w:rsid w:val="002F4649"/>
    <w:rsid w:val="002F5487"/>
    <w:rsid w:val="002F6A36"/>
    <w:rsid w:val="002F7693"/>
    <w:rsid w:val="003075EB"/>
    <w:rsid w:val="00313ED7"/>
    <w:rsid w:val="00320DC9"/>
    <w:rsid w:val="00325F14"/>
    <w:rsid w:val="00330891"/>
    <w:rsid w:val="0033354E"/>
    <w:rsid w:val="00334759"/>
    <w:rsid w:val="00343567"/>
    <w:rsid w:val="00353E63"/>
    <w:rsid w:val="003620F5"/>
    <w:rsid w:val="00364B38"/>
    <w:rsid w:val="00370B5E"/>
    <w:rsid w:val="0038026E"/>
    <w:rsid w:val="00383AEF"/>
    <w:rsid w:val="00390B4A"/>
    <w:rsid w:val="00395230"/>
    <w:rsid w:val="003A241A"/>
    <w:rsid w:val="003B533B"/>
    <w:rsid w:val="003B5B04"/>
    <w:rsid w:val="003B601F"/>
    <w:rsid w:val="003C65FF"/>
    <w:rsid w:val="003D3157"/>
    <w:rsid w:val="003F1A1F"/>
    <w:rsid w:val="00400511"/>
    <w:rsid w:val="004041ED"/>
    <w:rsid w:val="00417AE0"/>
    <w:rsid w:val="00420A54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C292F"/>
    <w:rsid w:val="004E12B5"/>
    <w:rsid w:val="004E1C0B"/>
    <w:rsid w:val="004E4154"/>
    <w:rsid w:val="004F09E1"/>
    <w:rsid w:val="004F10F1"/>
    <w:rsid w:val="004F7641"/>
    <w:rsid w:val="00514323"/>
    <w:rsid w:val="00517562"/>
    <w:rsid w:val="00530589"/>
    <w:rsid w:val="00544B63"/>
    <w:rsid w:val="00546772"/>
    <w:rsid w:val="00552018"/>
    <w:rsid w:val="00561546"/>
    <w:rsid w:val="00564B96"/>
    <w:rsid w:val="00570A5E"/>
    <w:rsid w:val="00574E83"/>
    <w:rsid w:val="0058158E"/>
    <w:rsid w:val="005914E3"/>
    <w:rsid w:val="00593572"/>
    <w:rsid w:val="00594F3C"/>
    <w:rsid w:val="00596B69"/>
    <w:rsid w:val="00597BCF"/>
    <w:rsid w:val="005B0A62"/>
    <w:rsid w:val="005B1777"/>
    <w:rsid w:val="005B17A6"/>
    <w:rsid w:val="005B1B5C"/>
    <w:rsid w:val="005C774B"/>
    <w:rsid w:val="005F3A77"/>
    <w:rsid w:val="005F4FDE"/>
    <w:rsid w:val="00612417"/>
    <w:rsid w:val="006129A4"/>
    <w:rsid w:val="00617C71"/>
    <w:rsid w:val="00626086"/>
    <w:rsid w:val="00627800"/>
    <w:rsid w:val="00630280"/>
    <w:rsid w:val="00631CAF"/>
    <w:rsid w:val="006357C5"/>
    <w:rsid w:val="006427F3"/>
    <w:rsid w:val="00642F30"/>
    <w:rsid w:val="006434D6"/>
    <w:rsid w:val="006467AF"/>
    <w:rsid w:val="00651AC3"/>
    <w:rsid w:val="0066103A"/>
    <w:rsid w:val="00662FE7"/>
    <w:rsid w:val="00664250"/>
    <w:rsid w:val="006667E7"/>
    <w:rsid w:val="006710C0"/>
    <w:rsid w:val="00681707"/>
    <w:rsid w:val="00684D52"/>
    <w:rsid w:val="006D5B3F"/>
    <w:rsid w:val="006F591D"/>
    <w:rsid w:val="00706F3D"/>
    <w:rsid w:val="00714B62"/>
    <w:rsid w:val="0072093F"/>
    <w:rsid w:val="00725791"/>
    <w:rsid w:val="007310C4"/>
    <w:rsid w:val="00742F60"/>
    <w:rsid w:val="0075449E"/>
    <w:rsid w:val="00761A34"/>
    <w:rsid w:val="00765842"/>
    <w:rsid w:val="00766C67"/>
    <w:rsid w:val="0076767F"/>
    <w:rsid w:val="0078211B"/>
    <w:rsid w:val="0078300B"/>
    <w:rsid w:val="00793FFB"/>
    <w:rsid w:val="007A165C"/>
    <w:rsid w:val="007B0DEE"/>
    <w:rsid w:val="007B16AC"/>
    <w:rsid w:val="007E6B3C"/>
    <w:rsid w:val="007F2A1C"/>
    <w:rsid w:val="007F7CCE"/>
    <w:rsid w:val="008025A7"/>
    <w:rsid w:val="00802BCC"/>
    <w:rsid w:val="00805D85"/>
    <w:rsid w:val="008213E2"/>
    <w:rsid w:val="00824C6E"/>
    <w:rsid w:val="008271D2"/>
    <w:rsid w:val="0083452F"/>
    <w:rsid w:val="00836B78"/>
    <w:rsid w:val="0086146E"/>
    <w:rsid w:val="00870610"/>
    <w:rsid w:val="00880727"/>
    <w:rsid w:val="0088697E"/>
    <w:rsid w:val="00893AEB"/>
    <w:rsid w:val="00895EF2"/>
    <w:rsid w:val="008A66AC"/>
    <w:rsid w:val="008B1B84"/>
    <w:rsid w:val="008B52C9"/>
    <w:rsid w:val="008C7903"/>
    <w:rsid w:val="008F2573"/>
    <w:rsid w:val="00904C6A"/>
    <w:rsid w:val="0091007D"/>
    <w:rsid w:val="00915F1C"/>
    <w:rsid w:val="00917B64"/>
    <w:rsid w:val="00921E06"/>
    <w:rsid w:val="00922476"/>
    <w:rsid w:val="00935ED8"/>
    <w:rsid w:val="009472DF"/>
    <w:rsid w:val="00962899"/>
    <w:rsid w:val="009852C8"/>
    <w:rsid w:val="009871F6"/>
    <w:rsid w:val="009A56F6"/>
    <w:rsid w:val="009B1A8A"/>
    <w:rsid w:val="009B6B8C"/>
    <w:rsid w:val="009C397B"/>
    <w:rsid w:val="009D734B"/>
    <w:rsid w:val="009F3469"/>
    <w:rsid w:val="009F5930"/>
    <w:rsid w:val="009F6B80"/>
    <w:rsid w:val="009F7902"/>
    <w:rsid w:val="00A057BD"/>
    <w:rsid w:val="00A14F36"/>
    <w:rsid w:val="00A16713"/>
    <w:rsid w:val="00A220D7"/>
    <w:rsid w:val="00A323F2"/>
    <w:rsid w:val="00A328D4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AF4AD6"/>
    <w:rsid w:val="00B14B40"/>
    <w:rsid w:val="00B236DD"/>
    <w:rsid w:val="00B27FB1"/>
    <w:rsid w:val="00B50E3B"/>
    <w:rsid w:val="00B670D1"/>
    <w:rsid w:val="00B72AA7"/>
    <w:rsid w:val="00B81228"/>
    <w:rsid w:val="00B83E62"/>
    <w:rsid w:val="00B94201"/>
    <w:rsid w:val="00BB4FBF"/>
    <w:rsid w:val="00BC3735"/>
    <w:rsid w:val="00BD4EFA"/>
    <w:rsid w:val="00BE0AAC"/>
    <w:rsid w:val="00BE4B61"/>
    <w:rsid w:val="00C050A5"/>
    <w:rsid w:val="00C16E13"/>
    <w:rsid w:val="00C25216"/>
    <w:rsid w:val="00C26189"/>
    <w:rsid w:val="00C3776E"/>
    <w:rsid w:val="00C41EF0"/>
    <w:rsid w:val="00C47209"/>
    <w:rsid w:val="00C507A1"/>
    <w:rsid w:val="00C8190A"/>
    <w:rsid w:val="00C87016"/>
    <w:rsid w:val="00C90E1E"/>
    <w:rsid w:val="00C93B58"/>
    <w:rsid w:val="00C97EDA"/>
    <w:rsid w:val="00CA01B1"/>
    <w:rsid w:val="00CA4194"/>
    <w:rsid w:val="00CC0B29"/>
    <w:rsid w:val="00CE0FE4"/>
    <w:rsid w:val="00CE59ED"/>
    <w:rsid w:val="00CF2669"/>
    <w:rsid w:val="00CF3CBE"/>
    <w:rsid w:val="00D013DC"/>
    <w:rsid w:val="00D103C9"/>
    <w:rsid w:val="00D12F4C"/>
    <w:rsid w:val="00D30D25"/>
    <w:rsid w:val="00D31B27"/>
    <w:rsid w:val="00D340A1"/>
    <w:rsid w:val="00D50888"/>
    <w:rsid w:val="00D51405"/>
    <w:rsid w:val="00D569F7"/>
    <w:rsid w:val="00D57DA0"/>
    <w:rsid w:val="00D63112"/>
    <w:rsid w:val="00D7716D"/>
    <w:rsid w:val="00D81267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7CF7"/>
    <w:rsid w:val="00E10BF8"/>
    <w:rsid w:val="00E1397A"/>
    <w:rsid w:val="00E13F51"/>
    <w:rsid w:val="00E147A6"/>
    <w:rsid w:val="00E150CF"/>
    <w:rsid w:val="00E151DE"/>
    <w:rsid w:val="00E169C5"/>
    <w:rsid w:val="00E25C51"/>
    <w:rsid w:val="00E2675E"/>
    <w:rsid w:val="00E27CCC"/>
    <w:rsid w:val="00E30BEA"/>
    <w:rsid w:val="00E55D7D"/>
    <w:rsid w:val="00E57156"/>
    <w:rsid w:val="00E74B4F"/>
    <w:rsid w:val="00E77858"/>
    <w:rsid w:val="00E8346E"/>
    <w:rsid w:val="00E86FE7"/>
    <w:rsid w:val="00E901C1"/>
    <w:rsid w:val="00E97E53"/>
    <w:rsid w:val="00EB20BF"/>
    <w:rsid w:val="00EB7DA0"/>
    <w:rsid w:val="00F140D9"/>
    <w:rsid w:val="00F17B47"/>
    <w:rsid w:val="00F21D58"/>
    <w:rsid w:val="00F56367"/>
    <w:rsid w:val="00F75AC6"/>
    <w:rsid w:val="00FA7B28"/>
    <w:rsid w:val="00FB4711"/>
    <w:rsid w:val="00FD0946"/>
    <w:rsid w:val="00FF1969"/>
    <w:rsid w:val="00FF4F94"/>
    <w:rsid w:val="00FF643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6C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330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66C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customStyle="1" w:styleId="VuConsidrant">
    <w:name w:val="Vu.Considérant"/>
    <w:basedOn w:val="Normal"/>
    <w:rsid w:val="0078300B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EA97-CC2E-4638-B70E-C914B511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4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reprise en régie d'une activité privée</vt:lpstr>
    </vt:vector>
  </TitlesOfParts>
  <Manager>laurent.gougeon@cdg45.fr</Manager>
  <Company>CDG 45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reprise en régie d'une activité privée</dc:title>
  <dc:subject/>
  <dc:creator>Laurent GOUGEON</dc:creator>
  <cp:keywords>délibération;contrat;PrAB</cp:keywords>
  <dc:description/>
  <cp:lastModifiedBy>Laurent GOUGEON</cp:lastModifiedBy>
  <cp:revision>4</cp:revision>
  <cp:lastPrinted>2020-09-10T07:22:00Z</cp:lastPrinted>
  <dcterms:created xsi:type="dcterms:W3CDTF">2024-07-03T06:04:00Z</dcterms:created>
  <dcterms:modified xsi:type="dcterms:W3CDTF">2024-07-03T06:44:00Z</dcterms:modified>
</cp:coreProperties>
</file>