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3A02C1" w:rsidRDefault="002B4387" w:rsidP="002B4387">
      <w:pPr>
        <w:jc w:val="center"/>
        <w:rPr>
          <w:rFonts w:ascii="Ebrima" w:hAnsi="Ebrima"/>
          <w:b/>
          <w:sz w:val="28"/>
          <w:szCs w:val="28"/>
        </w:rPr>
      </w:pPr>
      <w:r w:rsidRPr="003A02C1">
        <w:rPr>
          <w:rFonts w:ascii="Ebrima" w:hAnsi="Ebrima"/>
          <w:b/>
          <w:sz w:val="28"/>
          <w:szCs w:val="28"/>
        </w:rPr>
        <w:t>Modèle de délibération</w:t>
      </w:r>
    </w:p>
    <w:p w14:paraId="1D50F238" w14:textId="3F2C66C6" w:rsidR="005043ED" w:rsidRDefault="005A2CDF" w:rsidP="002B4387">
      <w:pPr>
        <w:jc w:val="center"/>
        <w:rPr>
          <w:rFonts w:ascii="Ebrima" w:hAnsi="Ebrima"/>
          <w:b/>
          <w:sz w:val="28"/>
          <w:szCs w:val="28"/>
        </w:rPr>
      </w:pPr>
      <w:r w:rsidRPr="003A02C1">
        <w:rPr>
          <w:rFonts w:ascii="Ebrima" w:hAnsi="Ebrima"/>
          <w:b/>
          <w:sz w:val="28"/>
          <w:szCs w:val="28"/>
        </w:rPr>
        <w:t xml:space="preserve">Création d’un </w:t>
      </w:r>
      <w:r w:rsidR="00064129">
        <w:rPr>
          <w:rFonts w:ascii="Ebrima" w:hAnsi="Ebrima"/>
          <w:b/>
          <w:sz w:val="28"/>
          <w:szCs w:val="28"/>
        </w:rPr>
        <w:t>emploi</w:t>
      </w:r>
      <w:r w:rsidRPr="003A02C1">
        <w:rPr>
          <w:rFonts w:ascii="Ebrima" w:hAnsi="Ebrima"/>
          <w:b/>
          <w:sz w:val="28"/>
          <w:szCs w:val="28"/>
        </w:rPr>
        <w:t xml:space="preserve"> et recrutement </w:t>
      </w:r>
    </w:p>
    <w:p w14:paraId="40DDCDF0" w14:textId="3F96F565" w:rsidR="002B4387" w:rsidRPr="003A02C1" w:rsidRDefault="005A2CDF" w:rsidP="002B4387">
      <w:pPr>
        <w:jc w:val="center"/>
        <w:rPr>
          <w:rFonts w:ascii="Ebrima" w:hAnsi="Ebrima"/>
          <w:b/>
          <w:sz w:val="28"/>
          <w:szCs w:val="28"/>
        </w:rPr>
      </w:pPr>
      <w:r w:rsidRPr="003A02C1">
        <w:rPr>
          <w:rFonts w:ascii="Ebrima" w:hAnsi="Ebrima"/>
          <w:b/>
          <w:sz w:val="28"/>
          <w:szCs w:val="28"/>
        </w:rPr>
        <w:t xml:space="preserve">en contrat d’engagement éducatif </w:t>
      </w:r>
      <w:r w:rsidR="00EF7814">
        <w:rPr>
          <w:rFonts w:ascii="Ebrima" w:hAnsi="Ebrima"/>
          <w:b/>
          <w:sz w:val="28"/>
          <w:szCs w:val="28"/>
        </w:rPr>
        <w:t>(CEE)</w:t>
      </w:r>
    </w:p>
    <w:p w14:paraId="5E87E69B" w14:textId="77777777" w:rsidR="002B4387" w:rsidRPr="003A02C1" w:rsidRDefault="002B4387" w:rsidP="002B4387">
      <w:pPr>
        <w:jc w:val="both"/>
        <w:rPr>
          <w:rFonts w:ascii="Ebrima" w:hAnsi="Ebrima"/>
          <w:b/>
        </w:rPr>
      </w:pPr>
    </w:p>
    <w:p w14:paraId="29F2227A" w14:textId="77777777" w:rsidR="002B4387" w:rsidRPr="005043E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5043ED">
        <w:rPr>
          <w:rFonts w:ascii="Ebrima" w:hAnsi="Ebrima" w:cs="Arial"/>
          <w:sz w:val="20"/>
          <w:szCs w:val="20"/>
        </w:rPr>
        <w:sym w:font="Webdings" w:char="F055"/>
      </w:r>
      <w:r w:rsidRPr="005043ED">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3A02C1" w:rsidRDefault="002B4387" w:rsidP="002B4387">
      <w:pPr>
        <w:jc w:val="center"/>
        <w:rPr>
          <w:rFonts w:ascii="Ebrima" w:hAnsi="Ebrima"/>
          <w:b/>
          <w:smallCaps/>
        </w:rPr>
      </w:pPr>
    </w:p>
    <w:p w14:paraId="51237F71" w14:textId="77777777" w:rsidR="00305C50" w:rsidRPr="00CB76BD" w:rsidRDefault="00305C50" w:rsidP="00305C50">
      <w:pPr>
        <w:rPr>
          <w:rFonts w:ascii="Ebrima" w:hAnsi="Ebrima"/>
          <w:bCs/>
          <w:i/>
          <w:color w:val="000000"/>
          <w:sz w:val="20"/>
          <w:szCs w:val="20"/>
        </w:rPr>
      </w:pPr>
      <w:bookmarkStart w:id="0" w:name="_Hlk152340293"/>
      <w:r w:rsidRPr="00CB76BD">
        <w:rPr>
          <w:rFonts w:ascii="Ebrima" w:hAnsi="Ebrima"/>
          <w:bCs/>
          <w:i/>
          <w:color w:val="000000"/>
          <w:sz w:val="20"/>
          <w:szCs w:val="20"/>
        </w:rPr>
        <w:t>Logo ou blason de la collectivité territoriale ou de l’établissement public</w:t>
      </w:r>
    </w:p>
    <w:p w14:paraId="59DCF794" w14:textId="77777777" w:rsidR="00305C50" w:rsidRPr="00CB76BD" w:rsidRDefault="00305C50" w:rsidP="00305C50">
      <w:pPr>
        <w:rPr>
          <w:rFonts w:ascii="Ebrima" w:hAnsi="Ebrima"/>
          <w:bCs/>
          <w:i/>
          <w:color w:val="000000"/>
          <w:sz w:val="20"/>
          <w:szCs w:val="20"/>
        </w:rPr>
      </w:pPr>
      <w:r w:rsidRPr="00CB76BD">
        <w:rPr>
          <w:rFonts w:ascii="Ebrima" w:hAnsi="Ebrima"/>
          <w:bCs/>
          <w:i/>
          <w:color w:val="000000"/>
          <w:sz w:val="20"/>
          <w:szCs w:val="20"/>
        </w:rPr>
        <w:t>Nom du département</w:t>
      </w:r>
    </w:p>
    <w:p w14:paraId="0D12C754" w14:textId="77777777" w:rsidR="00305C50" w:rsidRPr="00CB76BD" w:rsidRDefault="00305C50" w:rsidP="00305C50">
      <w:pPr>
        <w:rPr>
          <w:rFonts w:ascii="Ebrima" w:hAnsi="Ebrima"/>
          <w:bCs/>
          <w:i/>
          <w:color w:val="000000"/>
          <w:sz w:val="20"/>
          <w:szCs w:val="20"/>
        </w:rPr>
      </w:pPr>
      <w:r w:rsidRPr="00CB76BD">
        <w:rPr>
          <w:rFonts w:ascii="Ebrima" w:hAnsi="Ebrima"/>
          <w:bCs/>
          <w:i/>
          <w:color w:val="000000"/>
          <w:sz w:val="20"/>
          <w:szCs w:val="20"/>
        </w:rPr>
        <w:t>Nom de l’arrondissement</w:t>
      </w:r>
    </w:p>
    <w:p w14:paraId="24759DD6" w14:textId="77777777" w:rsidR="00305C50" w:rsidRPr="00CB76BD" w:rsidRDefault="00305C50" w:rsidP="00305C50">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bookmarkEnd w:id="0"/>
    <w:p w14:paraId="77980224" w14:textId="77777777" w:rsidR="002B4387" w:rsidRPr="003A02C1" w:rsidRDefault="002B4387" w:rsidP="002B4387">
      <w:pPr>
        <w:jc w:val="both"/>
        <w:rPr>
          <w:rFonts w:ascii="Ebrima" w:hAnsi="Ebrima"/>
          <w:sz w:val="20"/>
          <w:szCs w:val="20"/>
        </w:rPr>
      </w:pPr>
    </w:p>
    <w:p w14:paraId="6A888F2A" w14:textId="77777777" w:rsidR="005043ED" w:rsidRPr="00CB76BD" w:rsidRDefault="005043ED" w:rsidP="005043ED">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3A02C1" w:rsidRDefault="002B4387" w:rsidP="002B4387">
      <w:pPr>
        <w:jc w:val="both"/>
        <w:rPr>
          <w:rFonts w:ascii="Ebrima" w:hAnsi="Ebrima"/>
        </w:rPr>
      </w:pPr>
    </w:p>
    <w:p w14:paraId="46F3FCBD" w14:textId="4DB8621A" w:rsidR="002B4387" w:rsidRPr="003A02C1" w:rsidRDefault="005A2CDF" w:rsidP="002B4387">
      <w:pPr>
        <w:jc w:val="center"/>
        <w:rPr>
          <w:rFonts w:ascii="Ebrima" w:hAnsi="Ebrima"/>
          <w:b/>
          <w:i/>
        </w:rPr>
      </w:pPr>
      <w:r w:rsidRPr="003A02C1">
        <w:rPr>
          <w:rFonts w:ascii="Ebrima" w:hAnsi="Ebrima"/>
          <w:b/>
        </w:rPr>
        <w:t xml:space="preserve">Création d’un </w:t>
      </w:r>
      <w:r w:rsidR="00305C50">
        <w:rPr>
          <w:rFonts w:ascii="Ebrima" w:hAnsi="Ebrima"/>
          <w:b/>
        </w:rPr>
        <w:t>emploi</w:t>
      </w:r>
      <w:r w:rsidRPr="003A02C1">
        <w:rPr>
          <w:rFonts w:ascii="Ebrima" w:hAnsi="Ebrima"/>
          <w:b/>
        </w:rPr>
        <w:t xml:space="preserve"> et </w:t>
      </w:r>
      <w:r w:rsidR="00305C50">
        <w:rPr>
          <w:rFonts w:ascii="Ebrima" w:hAnsi="Ebrima"/>
          <w:b/>
        </w:rPr>
        <w:t xml:space="preserve">autorisation de </w:t>
      </w:r>
      <w:r w:rsidRPr="003A02C1">
        <w:rPr>
          <w:rFonts w:ascii="Ebrima" w:hAnsi="Ebrima"/>
          <w:b/>
        </w:rPr>
        <w:t>recrutement en contrat d’engagement éducatif</w:t>
      </w:r>
      <w:r w:rsidR="00EF7814">
        <w:rPr>
          <w:rFonts w:ascii="Ebrima" w:hAnsi="Ebrima"/>
          <w:b/>
        </w:rPr>
        <w:t xml:space="preserve"> (CEE)</w:t>
      </w:r>
    </w:p>
    <w:p w14:paraId="1933CAC9" w14:textId="77777777" w:rsidR="002B4387" w:rsidRPr="003A02C1" w:rsidRDefault="002B4387" w:rsidP="002B4387">
      <w:pPr>
        <w:jc w:val="both"/>
        <w:rPr>
          <w:rFonts w:ascii="Ebrima" w:hAnsi="Ebrima"/>
          <w:sz w:val="22"/>
          <w:szCs w:val="22"/>
        </w:rPr>
      </w:pPr>
    </w:p>
    <w:p w14:paraId="4B49223C" w14:textId="77777777" w:rsidR="003A02C1" w:rsidRPr="00680039" w:rsidRDefault="003A02C1" w:rsidP="003A02C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4FB34245" w14:textId="77777777" w:rsidR="003A02C1" w:rsidRPr="00680039" w:rsidRDefault="003A02C1" w:rsidP="003A02C1">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2B022F2E" w14:textId="77777777" w:rsidR="003A02C1" w:rsidRPr="00680039" w:rsidRDefault="003A02C1" w:rsidP="003A02C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0DD8B096" w14:textId="77777777" w:rsidR="003A02C1" w:rsidRPr="00680039" w:rsidRDefault="003A02C1" w:rsidP="003A02C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4CFB18CC" w14:textId="77777777" w:rsidR="003A02C1" w:rsidRPr="00680039" w:rsidRDefault="003A02C1" w:rsidP="003A02C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57F32DB0" w14:textId="77777777" w:rsidR="003A02C1" w:rsidRPr="00680039" w:rsidRDefault="003A02C1" w:rsidP="003A02C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272CA223" w14:textId="77777777" w:rsidR="003A02C1" w:rsidRPr="00680039" w:rsidRDefault="003A02C1" w:rsidP="003A02C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7654F373" w14:textId="77777777" w:rsidR="003A02C1" w:rsidRPr="00680039" w:rsidRDefault="003A02C1" w:rsidP="003A02C1">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40C81B5" w14:textId="77777777" w:rsidR="003A02C1" w:rsidRPr="00680039" w:rsidRDefault="003A02C1" w:rsidP="003A02C1">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5ED8CB34" w14:textId="77777777" w:rsidR="003A02C1" w:rsidRPr="00680039" w:rsidRDefault="003A02C1" w:rsidP="003A02C1">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3DF86A8C" w14:textId="77777777" w:rsidR="003A02C1" w:rsidRPr="00680039" w:rsidRDefault="003A02C1" w:rsidP="003A02C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5B89D382" w14:textId="77777777" w:rsidR="003A02C1" w:rsidRPr="003A02C1" w:rsidRDefault="003A02C1" w:rsidP="002B4387">
      <w:pPr>
        <w:jc w:val="both"/>
        <w:rPr>
          <w:rFonts w:ascii="Ebrima" w:hAnsi="Ebrima"/>
          <w:sz w:val="20"/>
          <w:szCs w:val="20"/>
        </w:rPr>
      </w:pPr>
    </w:p>
    <w:p w14:paraId="71747E35" w14:textId="471D028C" w:rsidR="002B4387" w:rsidRPr="0019394F" w:rsidRDefault="002B4387" w:rsidP="005111EE">
      <w:pPr>
        <w:jc w:val="both"/>
        <w:rPr>
          <w:rFonts w:ascii="Ebrima" w:hAnsi="Ebrima"/>
          <w:sz w:val="20"/>
          <w:szCs w:val="20"/>
        </w:rPr>
      </w:pPr>
      <w:r w:rsidRPr="0019394F">
        <w:rPr>
          <w:rFonts w:ascii="Ebrima" w:hAnsi="Ebrima" w:cs="Arial"/>
          <w:i/>
          <w:sz w:val="20"/>
          <w:szCs w:val="20"/>
        </w:rPr>
        <w:t>Monsieur ou Madame Le Maire ou le-la Président/Présidente</w:t>
      </w:r>
      <w:r w:rsidRPr="0019394F">
        <w:rPr>
          <w:rFonts w:ascii="Ebrima" w:hAnsi="Ebrima" w:cs="Arial"/>
          <w:sz w:val="20"/>
          <w:szCs w:val="20"/>
        </w:rPr>
        <w:t xml:space="preserve"> expose que </w:t>
      </w:r>
      <w:r w:rsidR="005111EE">
        <w:rPr>
          <w:rFonts w:ascii="Ebrima" w:hAnsi="Ebrima" w:cs="Arial"/>
          <w:sz w:val="20"/>
          <w:szCs w:val="20"/>
        </w:rPr>
        <w:t>l</w:t>
      </w:r>
      <w:r w:rsidR="003A02C1" w:rsidRPr="0019394F">
        <w:rPr>
          <w:rFonts w:ascii="Ebrima" w:hAnsi="Ebrima"/>
          <w:sz w:val="20"/>
          <w:szCs w:val="20"/>
        </w:rPr>
        <w:t xml:space="preserve">’article L.432-1 du </w:t>
      </w:r>
      <w:r w:rsidR="005111EE">
        <w:rPr>
          <w:rFonts w:ascii="Ebrima" w:hAnsi="Ebrima"/>
          <w:sz w:val="20"/>
          <w:szCs w:val="20"/>
        </w:rPr>
        <w:t xml:space="preserve">Code de l’action sociale et des familles - </w:t>
      </w:r>
      <w:r w:rsidR="003A02C1" w:rsidRPr="0019394F">
        <w:rPr>
          <w:rFonts w:ascii="Ebrima" w:hAnsi="Ebrima"/>
          <w:sz w:val="20"/>
          <w:szCs w:val="20"/>
        </w:rPr>
        <w:t xml:space="preserve">CASF prévoit que « </w:t>
      </w:r>
      <w:r w:rsidR="003A02C1" w:rsidRPr="005111EE">
        <w:rPr>
          <w:rFonts w:ascii="Ebrima" w:hAnsi="Ebrima"/>
          <w:i/>
          <w:iCs/>
          <w:sz w:val="20"/>
          <w:szCs w:val="20"/>
        </w:rPr>
        <w:t>la participation occasionnelle […] d’une personne physique à des fonctions d’animation ou de direction d’un accueil collectif de mineurs à caractère éducatif organisé à l’occasion de vacances scolaires, de congés professionnels ou de loisirs, […] est qualifiée d’engagement éducatif</w:t>
      </w:r>
      <w:r w:rsidR="003A02C1" w:rsidRPr="0019394F">
        <w:rPr>
          <w:rFonts w:ascii="Ebrima" w:hAnsi="Ebrima"/>
          <w:sz w:val="20"/>
          <w:szCs w:val="20"/>
        </w:rPr>
        <w:t xml:space="preserve"> ».</w:t>
      </w:r>
    </w:p>
    <w:p w14:paraId="2D9C98EC" w14:textId="6BA358A5" w:rsidR="003A02C1" w:rsidRPr="0019394F" w:rsidRDefault="003A02C1" w:rsidP="005111EE">
      <w:pPr>
        <w:jc w:val="both"/>
        <w:rPr>
          <w:rFonts w:ascii="Ebrima" w:hAnsi="Ebrima"/>
          <w:sz w:val="20"/>
          <w:szCs w:val="20"/>
        </w:rPr>
      </w:pPr>
    </w:p>
    <w:p w14:paraId="748C93A5" w14:textId="11AE1E01" w:rsidR="003A02C1" w:rsidRDefault="005111EE" w:rsidP="005111EE">
      <w:pPr>
        <w:jc w:val="both"/>
        <w:rPr>
          <w:rFonts w:ascii="Ebrima" w:hAnsi="Ebrima"/>
          <w:sz w:val="20"/>
          <w:szCs w:val="20"/>
        </w:rPr>
      </w:pPr>
      <w:r>
        <w:rPr>
          <w:rFonts w:ascii="Ebrima" w:hAnsi="Ebrima"/>
          <w:sz w:val="20"/>
          <w:szCs w:val="20"/>
        </w:rPr>
        <w:t xml:space="preserve">Sur ce fondement, les </w:t>
      </w:r>
      <w:r w:rsidR="003A02C1" w:rsidRPr="0019394F">
        <w:rPr>
          <w:rFonts w:ascii="Ebrima" w:hAnsi="Ebrima"/>
          <w:sz w:val="20"/>
          <w:szCs w:val="20"/>
        </w:rPr>
        <w:t>collectivité</w:t>
      </w:r>
      <w:r>
        <w:rPr>
          <w:rFonts w:ascii="Ebrima" w:hAnsi="Ebrima"/>
          <w:sz w:val="20"/>
          <w:szCs w:val="20"/>
        </w:rPr>
        <w:t>s</w:t>
      </w:r>
      <w:r w:rsidR="003A02C1" w:rsidRPr="0019394F">
        <w:rPr>
          <w:rFonts w:ascii="Ebrima" w:hAnsi="Ebrima"/>
          <w:sz w:val="20"/>
          <w:szCs w:val="20"/>
        </w:rPr>
        <w:t xml:space="preserve"> territoriale</w:t>
      </w:r>
      <w:r>
        <w:rPr>
          <w:rFonts w:ascii="Ebrima" w:hAnsi="Ebrima"/>
          <w:sz w:val="20"/>
          <w:szCs w:val="20"/>
        </w:rPr>
        <w:t>s et leurs établissements publics peuvent recruter une personne physique sous</w:t>
      </w:r>
      <w:r w:rsidR="003A02C1" w:rsidRPr="0019394F">
        <w:rPr>
          <w:rFonts w:ascii="Ebrima" w:hAnsi="Ebrima"/>
          <w:sz w:val="20"/>
          <w:szCs w:val="20"/>
        </w:rPr>
        <w:t xml:space="preserve"> contrat d'engagement éducatif</w:t>
      </w:r>
      <w:r>
        <w:rPr>
          <w:rFonts w:ascii="Ebrima" w:hAnsi="Ebrima"/>
          <w:sz w:val="20"/>
          <w:szCs w:val="20"/>
        </w:rPr>
        <w:t xml:space="preserve"> pour exercer des fonctions de direction ou d’animation au sein de</w:t>
      </w:r>
      <w:r w:rsidR="00D15E84">
        <w:rPr>
          <w:rFonts w:ascii="Ebrima" w:hAnsi="Ebrima"/>
          <w:sz w:val="20"/>
          <w:szCs w:val="20"/>
        </w:rPr>
        <w:t>s</w:t>
      </w:r>
      <w:r>
        <w:rPr>
          <w:rFonts w:ascii="Ebrima" w:hAnsi="Ebrima"/>
          <w:sz w:val="20"/>
          <w:szCs w:val="20"/>
        </w:rPr>
        <w:t xml:space="preserve"> accueils collectifs de mineurs agréés</w:t>
      </w:r>
      <w:r w:rsidR="00D15E84">
        <w:rPr>
          <w:rFonts w:ascii="Ebrima" w:hAnsi="Ebrima"/>
          <w:sz w:val="20"/>
          <w:szCs w:val="20"/>
        </w:rPr>
        <w:t xml:space="preserve"> dont elles ont la responsabilité</w:t>
      </w:r>
      <w:r>
        <w:rPr>
          <w:rFonts w:ascii="Ebrima" w:hAnsi="Ebrima"/>
          <w:sz w:val="20"/>
          <w:szCs w:val="20"/>
        </w:rPr>
        <w:t>.</w:t>
      </w:r>
    </w:p>
    <w:p w14:paraId="25E92D4A" w14:textId="7D7B2F92" w:rsidR="002A6812" w:rsidRPr="002A6812" w:rsidRDefault="002A6812" w:rsidP="002A6812">
      <w:pPr>
        <w:jc w:val="both"/>
        <w:rPr>
          <w:rFonts w:ascii="Ebrima" w:hAnsi="Ebrima"/>
          <w:sz w:val="20"/>
          <w:szCs w:val="20"/>
        </w:rPr>
      </w:pPr>
    </w:p>
    <w:p w14:paraId="79DCDD03" w14:textId="26E8C3A4" w:rsidR="002A6812" w:rsidRDefault="002A6812" w:rsidP="002A6812">
      <w:pPr>
        <w:jc w:val="both"/>
        <w:rPr>
          <w:rFonts w:ascii="Ebrima" w:hAnsi="Ebrima"/>
          <w:sz w:val="20"/>
          <w:szCs w:val="20"/>
        </w:rPr>
      </w:pPr>
      <w:r>
        <w:rPr>
          <w:rFonts w:ascii="Ebrima" w:hAnsi="Ebrima"/>
          <w:sz w:val="20"/>
          <w:szCs w:val="20"/>
        </w:rPr>
        <w:lastRenderedPageBreak/>
        <w:t xml:space="preserve">Un accueil collectif de mineurs est </w:t>
      </w:r>
      <w:r w:rsidRPr="002A6812">
        <w:rPr>
          <w:rFonts w:ascii="Ebrima" w:hAnsi="Ebrima"/>
          <w:sz w:val="20"/>
          <w:szCs w:val="20"/>
        </w:rPr>
        <w:t xml:space="preserve">un accueil </w:t>
      </w:r>
      <w:r w:rsidR="00B2598D" w:rsidRPr="002A6812">
        <w:rPr>
          <w:rFonts w:ascii="Ebrima" w:hAnsi="Ebrima"/>
          <w:sz w:val="20"/>
          <w:szCs w:val="20"/>
        </w:rPr>
        <w:t>d’au minimum 7 enfants et/ou jeunes âgés de moins de 18 ans</w:t>
      </w:r>
      <w:r w:rsidR="00B2598D">
        <w:rPr>
          <w:rFonts w:ascii="Ebrima" w:hAnsi="Ebrima"/>
          <w:sz w:val="20"/>
          <w:szCs w:val="20"/>
        </w:rPr>
        <w:t xml:space="preserve"> </w:t>
      </w:r>
      <w:r w:rsidR="00A3231A">
        <w:rPr>
          <w:rFonts w:ascii="Ebrima" w:hAnsi="Ebrima"/>
          <w:sz w:val="20"/>
          <w:szCs w:val="20"/>
        </w:rPr>
        <w:t xml:space="preserve">organisé par toute collectivité territoriale ou établissement public qui entre dans l’une des catégories </w:t>
      </w:r>
      <w:r w:rsidR="00B2598D">
        <w:rPr>
          <w:rFonts w:ascii="Ebrima" w:hAnsi="Ebrima"/>
          <w:sz w:val="20"/>
          <w:szCs w:val="20"/>
        </w:rPr>
        <w:t>mentionnées à l’article R.227-1 du CASF :</w:t>
      </w:r>
    </w:p>
    <w:p w14:paraId="6F47D745" w14:textId="77777777" w:rsidR="00B2598D" w:rsidRPr="002A6812" w:rsidRDefault="00B2598D" w:rsidP="002A6812">
      <w:pPr>
        <w:jc w:val="both"/>
        <w:rPr>
          <w:rFonts w:ascii="Ebrima" w:hAnsi="Ebrima"/>
          <w:sz w:val="20"/>
          <w:szCs w:val="20"/>
        </w:rPr>
      </w:pPr>
    </w:p>
    <w:p w14:paraId="19B0D754" w14:textId="22A8E3FE" w:rsidR="002A6812" w:rsidRPr="002A6812" w:rsidRDefault="00A3231A" w:rsidP="002A6812">
      <w:pPr>
        <w:pStyle w:val="Paragraphedeliste"/>
        <w:numPr>
          <w:ilvl w:val="0"/>
          <w:numId w:val="14"/>
        </w:numPr>
        <w:jc w:val="both"/>
        <w:rPr>
          <w:rFonts w:ascii="Ebrima" w:hAnsi="Ebrima"/>
          <w:sz w:val="20"/>
          <w:szCs w:val="20"/>
        </w:rPr>
      </w:pPr>
      <w:r>
        <w:rPr>
          <w:rFonts w:ascii="Ebrima" w:hAnsi="Ebrima"/>
          <w:sz w:val="20"/>
          <w:szCs w:val="20"/>
        </w:rPr>
        <w:t>L</w:t>
      </w:r>
      <w:r w:rsidR="00B2598D">
        <w:rPr>
          <w:rFonts w:ascii="Ebrima" w:hAnsi="Ebrima"/>
          <w:sz w:val="20"/>
          <w:szCs w:val="20"/>
        </w:rPr>
        <w:t>es</w:t>
      </w:r>
      <w:r>
        <w:rPr>
          <w:rFonts w:ascii="Ebrima" w:hAnsi="Ebrima"/>
          <w:sz w:val="20"/>
          <w:szCs w:val="20"/>
        </w:rPr>
        <w:t xml:space="preserve"> accueils</w:t>
      </w:r>
      <w:r w:rsidR="00B2598D">
        <w:rPr>
          <w:rFonts w:ascii="Ebrima" w:hAnsi="Ebrima"/>
          <w:sz w:val="20"/>
          <w:szCs w:val="20"/>
        </w:rPr>
        <w:t xml:space="preserve"> avec hébergement</w:t>
      </w:r>
      <w:r w:rsidR="002A6812" w:rsidRPr="002A6812">
        <w:rPr>
          <w:rFonts w:ascii="Ebrima" w:hAnsi="Ebrima"/>
          <w:sz w:val="20"/>
          <w:szCs w:val="20"/>
        </w:rPr>
        <w:t xml:space="preserve">, </w:t>
      </w:r>
      <w:r w:rsidR="00B2598D">
        <w:rPr>
          <w:rFonts w:ascii="Ebrima" w:hAnsi="Ebrima"/>
          <w:sz w:val="20"/>
          <w:szCs w:val="20"/>
        </w:rPr>
        <w:t xml:space="preserve">notamment ceux </w:t>
      </w:r>
      <w:r w:rsidR="002A6812" w:rsidRPr="002A6812">
        <w:rPr>
          <w:rFonts w:ascii="Ebrima" w:hAnsi="Ebrima"/>
          <w:sz w:val="20"/>
          <w:szCs w:val="20"/>
        </w:rPr>
        <w:t>précédemment dénommé</w:t>
      </w:r>
      <w:r w:rsidR="00B2598D">
        <w:rPr>
          <w:rFonts w:ascii="Ebrima" w:hAnsi="Ebrima"/>
          <w:sz w:val="20"/>
          <w:szCs w:val="20"/>
        </w:rPr>
        <w:t>s</w:t>
      </w:r>
      <w:r w:rsidR="002A6812" w:rsidRPr="002A6812">
        <w:rPr>
          <w:rFonts w:ascii="Ebrima" w:hAnsi="Ebrima"/>
          <w:sz w:val="20"/>
          <w:szCs w:val="20"/>
        </w:rPr>
        <w:t xml:space="preserve"> centre de vacances ou colonie de vacances,</w:t>
      </w:r>
    </w:p>
    <w:p w14:paraId="30415EB3" w14:textId="33327D45" w:rsidR="002A6812" w:rsidRPr="002A6812" w:rsidRDefault="00B2598D" w:rsidP="002A6812">
      <w:pPr>
        <w:pStyle w:val="Paragraphedeliste"/>
        <w:numPr>
          <w:ilvl w:val="0"/>
          <w:numId w:val="14"/>
        </w:numPr>
        <w:jc w:val="both"/>
        <w:rPr>
          <w:rFonts w:ascii="Ebrima" w:hAnsi="Ebrima"/>
          <w:sz w:val="20"/>
          <w:szCs w:val="20"/>
        </w:rPr>
      </w:pPr>
      <w:r>
        <w:rPr>
          <w:rFonts w:ascii="Ebrima" w:hAnsi="Ebrima"/>
          <w:sz w:val="20"/>
          <w:szCs w:val="20"/>
        </w:rPr>
        <w:t>Les accueils sans hébergement</w:t>
      </w:r>
      <w:r w:rsidR="002A6812" w:rsidRPr="002A6812">
        <w:rPr>
          <w:rFonts w:ascii="Ebrima" w:hAnsi="Ebrima"/>
          <w:sz w:val="20"/>
          <w:szCs w:val="20"/>
        </w:rPr>
        <w:t xml:space="preserve">, </w:t>
      </w:r>
      <w:r>
        <w:rPr>
          <w:rFonts w:ascii="Ebrima" w:hAnsi="Ebrima"/>
          <w:sz w:val="20"/>
          <w:szCs w:val="20"/>
        </w:rPr>
        <w:t xml:space="preserve">notamment ceux </w:t>
      </w:r>
      <w:r w:rsidR="002A6812" w:rsidRPr="002A6812">
        <w:rPr>
          <w:rFonts w:ascii="Ebrima" w:hAnsi="Ebrima"/>
          <w:sz w:val="20"/>
          <w:szCs w:val="20"/>
        </w:rPr>
        <w:t>précédemment dénommé</w:t>
      </w:r>
      <w:r>
        <w:rPr>
          <w:rFonts w:ascii="Ebrima" w:hAnsi="Ebrima"/>
          <w:sz w:val="20"/>
          <w:szCs w:val="20"/>
        </w:rPr>
        <w:t>s</w:t>
      </w:r>
      <w:r w:rsidR="002A6812" w:rsidRPr="002A6812">
        <w:rPr>
          <w:rFonts w:ascii="Ebrima" w:hAnsi="Ebrima"/>
          <w:sz w:val="20"/>
          <w:szCs w:val="20"/>
        </w:rPr>
        <w:t xml:space="preserve"> centre de loisirs ou centre aéré,</w:t>
      </w:r>
      <w:r>
        <w:rPr>
          <w:rFonts w:ascii="Ebrima" w:hAnsi="Ebrima"/>
          <w:sz w:val="20"/>
          <w:szCs w:val="20"/>
        </w:rPr>
        <w:t xml:space="preserve"> </w:t>
      </w:r>
      <w:r w:rsidR="00F42D6A">
        <w:rPr>
          <w:rFonts w:ascii="Ebrima" w:hAnsi="Ebrima"/>
          <w:sz w:val="20"/>
          <w:szCs w:val="20"/>
        </w:rPr>
        <w:t>qui incluent l’accueil de loisirs périscolaires (jours de la semaine, mercredi inclus) et extrascolaire (samedi, dimanche et vacances scolaires) et les accueils de jeunes âgés de 14 ans et plus.</w:t>
      </w:r>
    </w:p>
    <w:p w14:paraId="56DAC0CF" w14:textId="32388516" w:rsidR="002A6812" w:rsidRPr="002A6812" w:rsidRDefault="00305C50" w:rsidP="002A6812">
      <w:pPr>
        <w:pStyle w:val="Paragraphedeliste"/>
        <w:numPr>
          <w:ilvl w:val="0"/>
          <w:numId w:val="14"/>
        </w:numPr>
        <w:jc w:val="both"/>
        <w:rPr>
          <w:rFonts w:ascii="Ebrima" w:hAnsi="Ebrima"/>
          <w:sz w:val="20"/>
          <w:szCs w:val="20"/>
        </w:rPr>
      </w:pPr>
      <w:r w:rsidRPr="002A6812">
        <w:rPr>
          <w:rFonts w:ascii="Ebrima" w:hAnsi="Ebrima"/>
          <w:sz w:val="20"/>
          <w:szCs w:val="20"/>
        </w:rPr>
        <w:t>L’accueil</w:t>
      </w:r>
      <w:r w:rsidR="002A6812" w:rsidRPr="002A6812">
        <w:rPr>
          <w:rFonts w:ascii="Ebrima" w:hAnsi="Ebrima"/>
          <w:sz w:val="20"/>
          <w:szCs w:val="20"/>
        </w:rPr>
        <w:t xml:space="preserve"> de scoutisme, organisé par une association dont l’objet est la pratique du scoutisme et bénéficiant d’un agrément national « jeunesse et d’éducation populaire » délivré par le ministre chargé de la jeunesse </w:t>
      </w:r>
    </w:p>
    <w:p w14:paraId="402AD65D" w14:textId="466E8CB8" w:rsidR="003A02C1" w:rsidRPr="002A6812" w:rsidRDefault="003A02C1" w:rsidP="002A6812">
      <w:pPr>
        <w:jc w:val="both"/>
        <w:rPr>
          <w:rFonts w:ascii="Ebrima" w:hAnsi="Ebrima"/>
          <w:sz w:val="20"/>
          <w:szCs w:val="20"/>
        </w:rPr>
      </w:pPr>
    </w:p>
    <w:p w14:paraId="1A194E01" w14:textId="3C671050" w:rsidR="003A02C1" w:rsidRDefault="00B2598D" w:rsidP="00B2598D">
      <w:pPr>
        <w:jc w:val="both"/>
        <w:rPr>
          <w:rFonts w:ascii="Ebrima" w:hAnsi="Ebrima"/>
          <w:sz w:val="20"/>
          <w:szCs w:val="20"/>
        </w:rPr>
      </w:pPr>
      <w:r>
        <w:rPr>
          <w:rFonts w:ascii="Ebrima" w:hAnsi="Ebrima"/>
          <w:sz w:val="20"/>
          <w:szCs w:val="20"/>
        </w:rPr>
        <w:t>Toutefois, l</w:t>
      </w:r>
      <w:r w:rsidR="003A02C1" w:rsidRPr="00B2598D">
        <w:rPr>
          <w:rFonts w:ascii="Ebrima" w:hAnsi="Ebrima"/>
          <w:sz w:val="20"/>
          <w:szCs w:val="20"/>
        </w:rPr>
        <w:t xml:space="preserve">es fonctions occupées par </w:t>
      </w:r>
      <w:r>
        <w:rPr>
          <w:rFonts w:ascii="Ebrima" w:hAnsi="Ebrima"/>
          <w:sz w:val="20"/>
          <w:szCs w:val="20"/>
        </w:rPr>
        <w:t xml:space="preserve">les agents recrutés sous contrat d’engagement éducatif </w:t>
      </w:r>
      <w:r w:rsidR="003A02C1" w:rsidRPr="00B2598D">
        <w:rPr>
          <w:rFonts w:ascii="Ebrima" w:hAnsi="Ebrima"/>
          <w:sz w:val="20"/>
          <w:szCs w:val="20"/>
        </w:rPr>
        <w:t>ne constituent pas un emploi permanent</w:t>
      </w:r>
      <w:r w:rsidR="005111EE" w:rsidRPr="00B2598D">
        <w:rPr>
          <w:rFonts w:ascii="Ebrima" w:hAnsi="Ebrima"/>
          <w:sz w:val="20"/>
          <w:szCs w:val="20"/>
        </w:rPr>
        <w:t>. Elles</w:t>
      </w:r>
      <w:r w:rsidR="003A02C1" w:rsidRPr="00B2598D">
        <w:rPr>
          <w:rFonts w:ascii="Ebrima" w:hAnsi="Ebrima"/>
          <w:sz w:val="20"/>
          <w:szCs w:val="20"/>
        </w:rPr>
        <w:t xml:space="preserve"> réponde</w:t>
      </w:r>
      <w:r w:rsidR="005111EE" w:rsidRPr="00B2598D">
        <w:rPr>
          <w:rFonts w:ascii="Ebrima" w:hAnsi="Ebrima"/>
          <w:sz w:val="20"/>
          <w:szCs w:val="20"/>
        </w:rPr>
        <w:t>nt</w:t>
      </w:r>
      <w:r w:rsidR="003A02C1" w:rsidRPr="00B2598D">
        <w:rPr>
          <w:rFonts w:ascii="Ebrima" w:hAnsi="Ebrima"/>
          <w:sz w:val="20"/>
          <w:szCs w:val="20"/>
        </w:rPr>
        <w:t xml:space="preserve"> à des besoins temporaires et saisonniers</w:t>
      </w:r>
      <w:r w:rsidR="005111EE" w:rsidRPr="00B2598D">
        <w:rPr>
          <w:rFonts w:ascii="Ebrima" w:hAnsi="Ebrima"/>
          <w:sz w:val="20"/>
          <w:szCs w:val="20"/>
        </w:rPr>
        <w:t xml:space="preserve">. </w:t>
      </w:r>
      <w:r>
        <w:rPr>
          <w:rFonts w:ascii="Ebrima" w:hAnsi="Ebrima"/>
          <w:sz w:val="20"/>
          <w:szCs w:val="20"/>
        </w:rPr>
        <w:t xml:space="preserve">De ce fait, la collectivité territoriale ou l’établissement ne peut engager </w:t>
      </w:r>
      <w:r w:rsidR="00F42D6A">
        <w:rPr>
          <w:rFonts w:ascii="Ebrima" w:hAnsi="Ebrima"/>
          <w:sz w:val="20"/>
          <w:szCs w:val="20"/>
        </w:rPr>
        <w:t xml:space="preserve">sous ce type de contrat </w:t>
      </w:r>
      <w:r w:rsidRPr="0019394F">
        <w:rPr>
          <w:rFonts w:ascii="Ebrima" w:hAnsi="Ebrima"/>
          <w:sz w:val="20"/>
          <w:szCs w:val="20"/>
        </w:rPr>
        <w:t xml:space="preserve">une personne qui </w:t>
      </w:r>
      <w:r>
        <w:rPr>
          <w:rFonts w:ascii="Ebrima" w:hAnsi="Ebrima"/>
          <w:sz w:val="20"/>
          <w:szCs w:val="20"/>
        </w:rPr>
        <w:t xml:space="preserve">intervient au sein </w:t>
      </w:r>
      <w:r w:rsidRPr="00B2598D">
        <w:rPr>
          <w:rFonts w:ascii="Ebrima" w:hAnsi="Ebrima"/>
          <w:sz w:val="20"/>
          <w:szCs w:val="20"/>
        </w:rPr>
        <w:t>des accueils de loisirs périscolaires</w:t>
      </w:r>
      <w:r w:rsidR="00F42D6A">
        <w:rPr>
          <w:rFonts w:ascii="Ebrima" w:hAnsi="Ebrima"/>
          <w:sz w:val="20"/>
          <w:szCs w:val="20"/>
        </w:rPr>
        <w:t xml:space="preserve"> </w:t>
      </w:r>
      <w:r>
        <w:rPr>
          <w:rFonts w:ascii="Ebrima" w:hAnsi="Ebrima"/>
          <w:sz w:val="20"/>
          <w:szCs w:val="20"/>
        </w:rPr>
        <w:t>(a</w:t>
      </w:r>
      <w:r w:rsidR="003A02C1" w:rsidRPr="0019394F">
        <w:rPr>
          <w:rFonts w:ascii="Ebrima" w:hAnsi="Ebrima"/>
          <w:sz w:val="20"/>
          <w:szCs w:val="20"/>
        </w:rPr>
        <w:t>rticle D.432-1 du CASF).</w:t>
      </w:r>
    </w:p>
    <w:p w14:paraId="0500296F" w14:textId="77777777" w:rsidR="005111EE" w:rsidRPr="0019394F" w:rsidRDefault="005111EE" w:rsidP="005111EE">
      <w:pPr>
        <w:pStyle w:val="Default"/>
        <w:rPr>
          <w:rFonts w:ascii="Ebrima" w:hAnsi="Ebrima"/>
          <w:sz w:val="20"/>
          <w:szCs w:val="20"/>
        </w:rPr>
      </w:pPr>
    </w:p>
    <w:p w14:paraId="68AFBDC8" w14:textId="6FCA6590" w:rsidR="003A02C1" w:rsidRPr="0019394F" w:rsidRDefault="003A02C1" w:rsidP="005111EE">
      <w:pPr>
        <w:jc w:val="both"/>
        <w:rPr>
          <w:rFonts w:ascii="Ebrima" w:hAnsi="Ebrima"/>
          <w:sz w:val="20"/>
          <w:szCs w:val="20"/>
        </w:rPr>
      </w:pPr>
      <w:r w:rsidRPr="0019394F">
        <w:rPr>
          <w:rFonts w:ascii="Ebrima" w:hAnsi="Ebrima"/>
          <w:sz w:val="20"/>
          <w:szCs w:val="20"/>
        </w:rPr>
        <w:t>Les conditions d’accès à ces contrats sont identiques à celles exigées pour un contrat de droit public (ex : aptitude physique). Toutefois, la particularité de ces emplois exige que les candidats satisfassent aux conditions de dipl</w:t>
      </w:r>
      <w:r w:rsidR="0019394F" w:rsidRPr="0019394F">
        <w:rPr>
          <w:rFonts w:ascii="Ebrima" w:hAnsi="Ebrima"/>
          <w:sz w:val="20"/>
          <w:szCs w:val="20"/>
        </w:rPr>
        <w:t>ômes</w:t>
      </w:r>
      <w:r w:rsidR="002A6812">
        <w:rPr>
          <w:rFonts w:ascii="Ebrima" w:hAnsi="Ebrima"/>
          <w:sz w:val="20"/>
          <w:szCs w:val="20"/>
        </w:rPr>
        <w:t xml:space="preserve"> nécessaires à l’exercice d’une activité d’animation</w:t>
      </w:r>
      <w:r w:rsidR="0019394F" w:rsidRPr="0019394F">
        <w:rPr>
          <w:rFonts w:ascii="Ebrima" w:hAnsi="Ebrima"/>
          <w:sz w:val="20"/>
          <w:szCs w:val="20"/>
        </w:rPr>
        <w:t>, de vaccination et d’absence de mention au fichier judiciaire automatisé des auteurs d’infractions sexuelles ou violentes).</w:t>
      </w:r>
    </w:p>
    <w:p w14:paraId="4FB145DA" w14:textId="5ED19D9A" w:rsidR="0019394F" w:rsidRPr="0019394F" w:rsidRDefault="0019394F" w:rsidP="005111EE">
      <w:pPr>
        <w:jc w:val="both"/>
        <w:rPr>
          <w:rFonts w:ascii="Ebrima" w:hAnsi="Ebrima"/>
          <w:sz w:val="20"/>
          <w:szCs w:val="20"/>
        </w:rPr>
      </w:pPr>
    </w:p>
    <w:p w14:paraId="3B31B245" w14:textId="3CB77457" w:rsidR="0019394F" w:rsidRPr="0019394F" w:rsidRDefault="0019394F" w:rsidP="005111EE">
      <w:pPr>
        <w:jc w:val="both"/>
        <w:rPr>
          <w:rFonts w:ascii="Ebrima" w:hAnsi="Ebrima"/>
          <w:sz w:val="20"/>
          <w:szCs w:val="20"/>
        </w:rPr>
      </w:pPr>
      <w:r w:rsidRPr="0019394F">
        <w:rPr>
          <w:rFonts w:ascii="Ebrima" w:hAnsi="Ebrima"/>
          <w:sz w:val="20"/>
          <w:szCs w:val="20"/>
        </w:rPr>
        <w:t xml:space="preserve">Le contrat d’engagement éducatif </w:t>
      </w:r>
      <w:r w:rsidR="00F42D6A">
        <w:rPr>
          <w:rFonts w:ascii="Ebrima" w:hAnsi="Ebrima"/>
          <w:sz w:val="20"/>
          <w:szCs w:val="20"/>
        </w:rPr>
        <w:t>comporte des éléments obligatoires mentionnés à l’</w:t>
      </w:r>
      <w:r w:rsidRPr="0019394F">
        <w:rPr>
          <w:rFonts w:ascii="Ebrima" w:hAnsi="Ebrima"/>
          <w:sz w:val="20"/>
          <w:szCs w:val="20"/>
        </w:rPr>
        <w:t>article D. 773-2-4 du code du travail</w:t>
      </w:r>
      <w:r w:rsidR="00F42D6A">
        <w:rPr>
          <w:rFonts w:ascii="Ebrima" w:hAnsi="Ebrima"/>
          <w:sz w:val="20"/>
          <w:szCs w:val="20"/>
        </w:rPr>
        <w:t>. Cependant, l</w:t>
      </w:r>
      <w:r w:rsidRPr="0019394F">
        <w:rPr>
          <w:rFonts w:ascii="Ebrima" w:hAnsi="Ebrima"/>
          <w:sz w:val="20"/>
          <w:szCs w:val="20"/>
        </w:rPr>
        <w:t xml:space="preserve">es dispositions relatives à la durée légale </w:t>
      </w:r>
      <w:r w:rsidR="00F42D6A">
        <w:rPr>
          <w:rFonts w:ascii="Ebrima" w:hAnsi="Ebrima"/>
          <w:sz w:val="20"/>
          <w:szCs w:val="20"/>
        </w:rPr>
        <w:t xml:space="preserve">de travail </w:t>
      </w:r>
      <w:r w:rsidRPr="0019394F">
        <w:rPr>
          <w:rFonts w:ascii="Ebrima" w:hAnsi="Ebrima"/>
          <w:sz w:val="20"/>
          <w:szCs w:val="20"/>
        </w:rPr>
        <w:t xml:space="preserve">ne s'appliquent pas </w:t>
      </w:r>
      <w:r w:rsidR="00F42D6A">
        <w:rPr>
          <w:rFonts w:ascii="Ebrima" w:hAnsi="Ebrima"/>
          <w:sz w:val="20"/>
          <w:szCs w:val="20"/>
        </w:rPr>
        <w:t xml:space="preserve">de manière intégrale à </w:t>
      </w:r>
      <w:r w:rsidRPr="0019394F">
        <w:rPr>
          <w:rFonts w:ascii="Ebrima" w:hAnsi="Ebrima"/>
          <w:sz w:val="20"/>
          <w:szCs w:val="20"/>
        </w:rPr>
        <w:t xml:space="preserve">un </w:t>
      </w:r>
      <w:r w:rsidR="00F42D6A">
        <w:rPr>
          <w:rFonts w:ascii="Ebrima" w:hAnsi="Ebrima"/>
          <w:sz w:val="20"/>
          <w:szCs w:val="20"/>
        </w:rPr>
        <w:t>contrat d’engagement éducatif. C</w:t>
      </w:r>
      <w:r w:rsidRPr="0019394F">
        <w:rPr>
          <w:rFonts w:ascii="Ebrima" w:hAnsi="Ebrima"/>
          <w:sz w:val="20"/>
          <w:szCs w:val="20"/>
        </w:rPr>
        <w:t xml:space="preserve">elui-ci </w:t>
      </w:r>
      <w:r w:rsidR="00F42D6A">
        <w:rPr>
          <w:rFonts w:ascii="Ebrima" w:hAnsi="Ebrima"/>
          <w:sz w:val="20"/>
          <w:szCs w:val="20"/>
        </w:rPr>
        <w:t xml:space="preserve">est soumis à </w:t>
      </w:r>
      <w:r w:rsidRPr="0019394F">
        <w:rPr>
          <w:rFonts w:ascii="Ebrima" w:hAnsi="Ebrima"/>
          <w:sz w:val="20"/>
          <w:szCs w:val="20"/>
        </w:rPr>
        <w:t>un régime dérogatoire permettant de tenir compte des besoins de l’activité</w:t>
      </w:r>
      <w:r w:rsidR="00F42D6A">
        <w:rPr>
          <w:rFonts w:ascii="Ebrima" w:hAnsi="Ebrima"/>
          <w:sz w:val="20"/>
          <w:szCs w:val="20"/>
        </w:rPr>
        <w:t xml:space="preserve"> </w:t>
      </w:r>
      <w:r w:rsidR="00F42D6A" w:rsidRPr="0019394F">
        <w:rPr>
          <w:rFonts w:ascii="Ebrima" w:hAnsi="Ebrima"/>
          <w:sz w:val="20"/>
          <w:szCs w:val="20"/>
        </w:rPr>
        <w:t>(article L.432-2 du CASF)</w:t>
      </w:r>
      <w:r w:rsidR="00F42D6A">
        <w:rPr>
          <w:rFonts w:ascii="Ebrima" w:hAnsi="Ebrima"/>
          <w:sz w:val="20"/>
          <w:szCs w:val="20"/>
        </w:rPr>
        <w:t xml:space="preserve">. Ainsi, le  </w:t>
      </w:r>
      <w:r w:rsidRPr="0019394F">
        <w:rPr>
          <w:rFonts w:ascii="Ebrima" w:hAnsi="Ebrima"/>
          <w:sz w:val="20"/>
          <w:szCs w:val="20"/>
        </w:rPr>
        <w:t xml:space="preserve"> salarié bénéficie d'une période de repos quotidien fixée à 11 heures consécutives minimum par période de 24 heures. Ce repos peut toutefois être soit supprimé, soit réduit dans la limite de 8 heures par jou</w:t>
      </w:r>
      <w:r w:rsidR="00F42D6A">
        <w:rPr>
          <w:rFonts w:ascii="Ebrima" w:hAnsi="Ebrima"/>
          <w:sz w:val="20"/>
          <w:szCs w:val="20"/>
        </w:rPr>
        <w:t>r</w:t>
      </w:r>
      <w:r w:rsidRPr="0019394F">
        <w:rPr>
          <w:rFonts w:ascii="Ebrima" w:hAnsi="Ebrima"/>
          <w:sz w:val="20"/>
          <w:szCs w:val="20"/>
        </w:rPr>
        <w:t xml:space="preserve">. </w:t>
      </w:r>
      <w:r w:rsidR="00F42D6A">
        <w:rPr>
          <w:rFonts w:ascii="Ebrima" w:hAnsi="Ebrima"/>
          <w:sz w:val="20"/>
          <w:szCs w:val="20"/>
        </w:rPr>
        <w:t xml:space="preserve">Ces temps de repos sont reportés à </w:t>
      </w:r>
      <w:r w:rsidRPr="0019394F">
        <w:rPr>
          <w:rFonts w:ascii="Ebrima" w:hAnsi="Ebrima"/>
          <w:sz w:val="20"/>
          <w:szCs w:val="20"/>
        </w:rPr>
        <w:t>l’issue d’une période de référence maximale de 21 jours</w:t>
      </w:r>
      <w:r w:rsidR="00F42D6A">
        <w:rPr>
          <w:rFonts w:ascii="Ebrima" w:hAnsi="Ebrima"/>
          <w:sz w:val="20"/>
          <w:szCs w:val="20"/>
        </w:rPr>
        <w:t>. Lorsqu’il bénéficie de sa</w:t>
      </w:r>
      <w:r w:rsidRPr="0019394F">
        <w:rPr>
          <w:rFonts w:ascii="Ebrima" w:hAnsi="Ebrima"/>
          <w:sz w:val="20"/>
          <w:szCs w:val="20"/>
        </w:rPr>
        <w:t xml:space="preserve"> période de repos compensateur, </w:t>
      </w:r>
      <w:r w:rsidR="00F42D6A">
        <w:rPr>
          <w:rFonts w:ascii="Ebrima" w:hAnsi="Ebrima"/>
          <w:sz w:val="20"/>
          <w:szCs w:val="20"/>
        </w:rPr>
        <w:t>le salarié</w:t>
      </w:r>
      <w:r w:rsidRPr="0019394F">
        <w:rPr>
          <w:rFonts w:ascii="Ebrima" w:hAnsi="Ebrima"/>
          <w:sz w:val="20"/>
          <w:szCs w:val="20"/>
        </w:rPr>
        <w:t xml:space="preserve"> n’est plus à la disposition de son employeur </w:t>
      </w:r>
      <w:r w:rsidR="00F42D6A">
        <w:rPr>
          <w:rFonts w:ascii="Ebrima" w:hAnsi="Ebrima"/>
          <w:sz w:val="20"/>
          <w:szCs w:val="20"/>
        </w:rPr>
        <w:t>mais en contrepartie</w:t>
      </w:r>
      <w:r w:rsidRPr="0019394F">
        <w:rPr>
          <w:rFonts w:ascii="Ebrima" w:hAnsi="Ebrima"/>
          <w:sz w:val="20"/>
          <w:szCs w:val="20"/>
        </w:rPr>
        <w:t xml:space="preserve">, l’employeur n’est pas tenu de rémunérer l’animateur pour </w:t>
      </w:r>
      <w:r w:rsidR="00F42D6A">
        <w:rPr>
          <w:rFonts w:ascii="Ebrima" w:hAnsi="Ebrima"/>
          <w:sz w:val="20"/>
          <w:szCs w:val="20"/>
        </w:rPr>
        <w:t>cette période.</w:t>
      </w:r>
      <w:r w:rsidRPr="0019394F">
        <w:rPr>
          <w:rFonts w:ascii="Ebrima" w:hAnsi="Ebrima"/>
          <w:sz w:val="20"/>
          <w:szCs w:val="20"/>
        </w:rPr>
        <w:t xml:space="preserve"> </w:t>
      </w:r>
    </w:p>
    <w:p w14:paraId="549BFED3" w14:textId="7F8BD03F" w:rsidR="0019394F" w:rsidRPr="00D17A9A" w:rsidRDefault="0019394F" w:rsidP="00D17A9A">
      <w:pPr>
        <w:jc w:val="both"/>
        <w:rPr>
          <w:rFonts w:ascii="Ebrima" w:hAnsi="Ebrima"/>
          <w:sz w:val="20"/>
          <w:szCs w:val="20"/>
        </w:rPr>
      </w:pPr>
    </w:p>
    <w:p w14:paraId="31C0FACC" w14:textId="5DDC075B" w:rsidR="0019394F" w:rsidRPr="00D17A9A" w:rsidRDefault="00F42D6A" w:rsidP="00D17A9A">
      <w:pPr>
        <w:autoSpaceDE w:val="0"/>
        <w:autoSpaceDN w:val="0"/>
        <w:adjustRightInd w:val="0"/>
        <w:jc w:val="both"/>
        <w:rPr>
          <w:rFonts w:ascii="Ebrima" w:hAnsi="Ebrima"/>
          <w:sz w:val="20"/>
          <w:szCs w:val="20"/>
        </w:rPr>
      </w:pPr>
      <w:r w:rsidRPr="00D17A9A">
        <w:rPr>
          <w:rFonts w:ascii="Ebrima" w:hAnsi="Ebrima"/>
          <w:sz w:val="20"/>
          <w:szCs w:val="20"/>
        </w:rPr>
        <w:t xml:space="preserve">Par ailleurs, </w:t>
      </w:r>
      <w:r w:rsidR="0019394F" w:rsidRPr="00D17A9A">
        <w:rPr>
          <w:rFonts w:ascii="Ebrima" w:hAnsi="Ebrima"/>
          <w:sz w:val="20"/>
          <w:szCs w:val="20"/>
        </w:rPr>
        <w:t>les dispositions relatives au SMIC et à la rémunération mensuelle minimale sont exclues</w:t>
      </w:r>
      <w:r w:rsidR="00D17A9A" w:rsidRPr="00D17A9A">
        <w:rPr>
          <w:rFonts w:ascii="Ebrima" w:hAnsi="Ebrima"/>
          <w:sz w:val="20"/>
          <w:szCs w:val="20"/>
        </w:rPr>
        <w:t xml:space="preserve"> (article L.432-2. 3° du CASF)</w:t>
      </w:r>
      <w:r w:rsidR="0019394F" w:rsidRPr="00D17A9A">
        <w:rPr>
          <w:rFonts w:ascii="Ebrima" w:hAnsi="Ebrima"/>
          <w:sz w:val="20"/>
          <w:szCs w:val="20"/>
        </w:rPr>
        <w:t xml:space="preserve">. </w:t>
      </w:r>
      <w:r w:rsidR="00D17A9A" w:rsidRPr="00D17A9A">
        <w:rPr>
          <w:rFonts w:ascii="Ebrima" w:eastAsiaTheme="minorHAnsi" w:hAnsi="Ebrima" w:cs="TrebuchetMS"/>
          <w:sz w:val="20"/>
          <w:szCs w:val="20"/>
          <w:lang w:eastAsia="en-US"/>
        </w:rPr>
        <w:t>La rémunération de l’agent contractuel ne peut être inférieure à 2,20 fois le montant du SMIC horaire. Le salaire est versé mensuellement. Ce montant étant un minimum, l’employeur peut librement fixer par délibération une rémunération supérieure</w:t>
      </w:r>
      <w:r w:rsidR="00D17A9A" w:rsidRPr="00D17A9A">
        <w:rPr>
          <w:rFonts w:ascii="Ebrima" w:hAnsi="Ebrima"/>
          <w:sz w:val="20"/>
          <w:szCs w:val="20"/>
        </w:rPr>
        <w:t xml:space="preserve"> </w:t>
      </w:r>
      <w:r w:rsidR="0019394F" w:rsidRPr="00D17A9A">
        <w:rPr>
          <w:rFonts w:ascii="Ebrima" w:hAnsi="Ebrima"/>
          <w:sz w:val="20"/>
          <w:szCs w:val="20"/>
        </w:rPr>
        <w:t>(articles L.432-3 et D.432-2 du CASF)</w:t>
      </w:r>
      <w:r w:rsidR="00D17A9A" w:rsidRPr="00D17A9A">
        <w:rPr>
          <w:rFonts w:ascii="Ebrima" w:hAnsi="Ebrima"/>
          <w:sz w:val="20"/>
          <w:szCs w:val="20"/>
        </w:rPr>
        <w:t>.</w:t>
      </w:r>
    </w:p>
    <w:p w14:paraId="099E995F" w14:textId="038E9E7A" w:rsidR="0019394F" w:rsidRPr="00D17A9A" w:rsidRDefault="0019394F" w:rsidP="00D17A9A">
      <w:pPr>
        <w:jc w:val="both"/>
        <w:rPr>
          <w:rFonts w:ascii="Ebrima" w:hAnsi="Ebrima"/>
          <w:sz w:val="20"/>
          <w:szCs w:val="20"/>
        </w:rPr>
      </w:pPr>
    </w:p>
    <w:p w14:paraId="11625330" w14:textId="55A209E7" w:rsidR="0019394F" w:rsidRPr="00D17A9A" w:rsidRDefault="00D17A9A" w:rsidP="00D17A9A">
      <w:pPr>
        <w:jc w:val="both"/>
        <w:rPr>
          <w:rFonts w:ascii="Ebrima" w:hAnsi="Ebrima"/>
          <w:sz w:val="20"/>
          <w:szCs w:val="20"/>
        </w:rPr>
      </w:pPr>
      <w:r w:rsidRPr="00D17A9A">
        <w:rPr>
          <w:rFonts w:ascii="Ebrima" w:hAnsi="Ebrima"/>
          <w:sz w:val="20"/>
          <w:szCs w:val="20"/>
        </w:rPr>
        <w:t>Enfin, l</w:t>
      </w:r>
      <w:r w:rsidR="0019394F" w:rsidRPr="00D17A9A">
        <w:rPr>
          <w:rFonts w:ascii="Ebrima" w:hAnsi="Ebrima"/>
          <w:sz w:val="20"/>
          <w:szCs w:val="20"/>
        </w:rPr>
        <w:t>’article D</w:t>
      </w:r>
      <w:r>
        <w:rPr>
          <w:rFonts w:ascii="Ebrima" w:hAnsi="Ebrima"/>
          <w:sz w:val="20"/>
          <w:szCs w:val="20"/>
        </w:rPr>
        <w:t>.</w:t>
      </w:r>
      <w:r w:rsidR="0019394F" w:rsidRPr="00D17A9A">
        <w:rPr>
          <w:rFonts w:ascii="Ebrima" w:hAnsi="Ebrima"/>
          <w:sz w:val="20"/>
          <w:szCs w:val="20"/>
        </w:rPr>
        <w:t xml:space="preserve"> 432-2 du </w:t>
      </w:r>
      <w:r>
        <w:rPr>
          <w:rFonts w:ascii="Ebrima" w:hAnsi="Ebrima"/>
          <w:sz w:val="20"/>
          <w:szCs w:val="20"/>
        </w:rPr>
        <w:t>CASF</w:t>
      </w:r>
      <w:r w:rsidR="0019394F" w:rsidRPr="00D17A9A">
        <w:rPr>
          <w:rFonts w:ascii="Ebrima" w:hAnsi="Ebrima"/>
          <w:sz w:val="20"/>
          <w:szCs w:val="20"/>
        </w:rPr>
        <w:t xml:space="preserve"> dispose que « </w:t>
      </w:r>
      <w:r w:rsidR="0019394F" w:rsidRPr="00D17A9A">
        <w:rPr>
          <w:rFonts w:ascii="Ebrima" w:hAnsi="Ebrima"/>
          <w:i/>
          <w:iCs/>
          <w:sz w:val="20"/>
          <w:szCs w:val="20"/>
        </w:rPr>
        <w:t>lorsque les fonctions exercées supposent une présence continue auprès des publics accueillis, la nourriture et l'hébergement sont intégralement à la charge de l'organisateur de l'accueil et ne peuvent en aucun cas être considérés comme des avantages en nature</w:t>
      </w:r>
      <w:r w:rsidR="0019394F" w:rsidRPr="00D17A9A">
        <w:rPr>
          <w:rFonts w:ascii="Ebrima" w:hAnsi="Ebrima"/>
          <w:sz w:val="20"/>
          <w:szCs w:val="20"/>
        </w:rPr>
        <w:t>».</w:t>
      </w:r>
    </w:p>
    <w:p w14:paraId="1F684349" w14:textId="19194947" w:rsidR="005111EE" w:rsidRDefault="005111EE" w:rsidP="00D17A9A">
      <w:pPr>
        <w:jc w:val="both"/>
        <w:rPr>
          <w:rFonts w:ascii="Ebrima" w:hAnsi="Ebrima"/>
          <w:sz w:val="20"/>
          <w:szCs w:val="20"/>
        </w:rPr>
      </w:pPr>
    </w:p>
    <w:p w14:paraId="7A1CDA78" w14:textId="1E66B5B3" w:rsidR="00D17A9A" w:rsidRPr="00D17A9A" w:rsidRDefault="00D17A9A" w:rsidP="00D17A9A">
      <w:pPr>
        <w:jc w:val="both"/>
        <w:rPr>
          <w:rFonts w:ascii="Ebrima" w:hAnsi="Ebrima"/>
          <w:sz w:val="20"/>
          <w:szCs w:val="20"/>
        </w:rPr>
      </w:pPr>
      <w:r>
        <w:rPr>
          <w:rFonts w:ascii="Ebrima" w:hAnsi="Ebrima"/>
          <w:sz w:val="20"/>
          <w:szCs w:val="20"/>
        </w:rPr>
        <w:t xml:space="preserve">Le </w:t>
      </w:r>
      <w:r w:rsidR="00D15E84">
        <w:rPr>
          <w:rFonts w:ascii="Ebrima" w:hAnsi="Ebrima"/>
          <w:sz w:val="20"/>
          <w:szCs w:val="20"/>
        </w:rPr>
        <w:t>c</w:t>
      </w:r>
      <w:r>
        <w:rPr>
          <w:rFonts w:ascii="Ebrima" w:hAnsi="Ebrima"/>
          <w:sz w:val="20"/>
          <w:szCs w:val="20"/>
        </w:rPr>
        <w:t>ontrat d’engagement éducatif constitue donc un outil souple et attractif de recrutement et de gestion des animateurs et directeurs d’accueils collectifs de mineurs qui permet de s’adapter aux flux d’inscriptions et aux conditions de travail spécifiques liées à l’encadrement de mineurs notamment lorsqu’ils sont hébergés.</w:t>
      </w:r>
    </w:p>
    <w:p w14:paraId="44B1947F" w14:textId="77777777" w:rsidR="005043ED" w:rsidRDefault="005043ED" w:rsidP="002B4387">
      <w:pPr>
        <w:pStyle w:val="loose"/>
        <w:spacing w:before="0" w:beforeAutospacing="0" w:after="0" w:afterAutospacing="0"/>
        <w:jc w:val="both"/>
        <w:rPr>
          <w:rFonts w:ascii="Ebrima" w:eastAsia="Calibri" w:hAnsi="Ebrima"/>
          <w:bCs/>
          <w:sz w:val="20"/>
          <w:szCs w:val="20"/>
          <w:lang w:eastAsia="en-US"/>
        </w:rPr>
      </w:pPr>
    </w:p>
    <w:p w14:paraId="254A71D6" w14:textId="5705AD3C" w:rsidR="002B4387" w:rsidRPr="00D15E84" w:rsidRDefault="005043ED" w:rsidP="002B4387">
      <w:pPr>
        <w:pStyle w:val="loose"/>
        <w:spacing w:before="0" w:beforeAutospacing="0" w:after="0" w:afterAutospacing="0"/>
        <w:jc w:val="both"/>
        <w:rPr>
          <w:rFonts w:ascii="Ebrima" w:eastAsia="Calibri" w:hAnsi="Ebrima"/>
          <w:bCs/>
          <w:iCs/>
          <w:sz w:val="20"/>
          <w:szCs w:val="20"/>
          <w:lang w:eastAsia="en-US"/>
        </w:rPr>
      </w:pPr>
      <w:r w:rsidRPr="006545A1">
        <w:rPr>
          <w:rFonts w:ascii="Ebrima" w:eastAsia="Calibri" w:hAnsi="Ebrima"/>
          <w:bCs/>
          <w:sz w:val="20"/>
          <w:szCs w:val="20"/>
          <w:lang w:eastAsia="en-US"/>
        </w:rPr>
        <w:lastRenderedPageBreak/>
        <w:t xml:space="preserve">Il est donc proposé au Conseil </w:t>
      </w:r>
      <w:r w:rsidRPr="00CD7846">
        <w:rPr>
          <w:rFonts w:ascii="Ebrima" w:eastAsia="Calibri" w:hAnsi="Ebrima"/>
          <w:bCs/>
          <w:sz w:val="20"/>
          <w:szCs w:val="20"/>
          <w:highlight w:val="yellow"/>
          <w:lang w:eastAsia="en-US"/>
        </w:rPr>
        <w:t>…</w:t>
      </w:r>
      <w:r w:rsidR="00305C50" w:rsidRPr="006545A1">
        <w:rPr>
          <w:rStyle w:val="Appelnotedebasdep"/>
          <w:rFonts w:ascii="Ebrima" w:eastAsia="Calibri" w:hAnsi="Ebrima"/>
          <w:sz w:val="20"/>
          <w:szCs w:val="20"/>
          <w:lang w:eastAsia="en-US"/>
        </w:rPr>
        <w:footnoteReference w:id="3"/>
      </w:r>
      <w:r>
        <w:rPr>
          <w:rFonts w:ascii="Ebrima" w:eastAsia="Calibri" w:hAnsi="Ebrima"/>
          <w:bCs/>
          <w:sz w:val="20"/>
          <w:szCs w:val="20"/>
          <w:lang w:eastAsia="en-US"/>
        </w:rPr>
        <w:t xml:space="preserve"> </w:t>
      </w:r>
      <w:r w:rsidR="002B4387" w:rsidRPr="003A02C1">
        <w:rPr>
          <w:rFonts w:ascii="Ebrima" w:eastAsia="Calibri" w:hAnsi="Ebrima"/>
          <w:bCs/>
          <w:sz w:val="20"/>
          <w:szCs w:val="20"/>
          <w:lang w:eastAsia="en-US"/>
        </w:rPr>
        <w:t xml:space="preserve">de </w:t>
      </w:r>
      <w:r w:rsidR="00D15E84" w:rsidRPr="00D15E84">
        <w:rPr>
          <w:rFonts w:ascii="Ebrima" w:eastAsia="Calibri" w:hAnsi="Ebrima"/>
          <w:bCs/>
          <w:iCs/>
          <w:sz w:val="20"/>
          <w:szCs w:val="20"/>
          <w:lang w:eastAsia="en-US"/>
        </w:rPr>
        <w:t xml:space="preserve">créer </w:t>
      </w:r>
      <w:r w:rsidR="00D15E84" w:rsidRPr="00D15E84">
        <w:rPr>
          <w:rFonts w:ascii="Ebrima" w:eastAsia="Calibri" w:hAnsi="Ebrima"/>
          <w:bCs/>
          <w:iCs/>
          <w:sz w:val="20"/>
          <w:szCs w:val="20"/>
          <w:highlight w:val="yellow"/>
          <w:lang w:eastAsia="en-US"/>
        </w:rPr>
        <w:t>…</w:t>
      </w:r>
      <w:r w:rsidR="00D15E84">
        <w:rPr>
          <w:rFonts w:ascii="Ebrima" w:eastAsia="Calibri" w:hAnsi="Ebrima"/>
          <w:bCs/>
          <w:iCs/>
          <w:sz w:val="20"/>
          <w:szCs w:val="20"/>
          <w:lang w:eastAsia="en-US"/>
        </w:rPr>
        <w:t xml:space="preserve"> </w:t>
      </w:r>
      <w:r w:rsidR="00D15E84" w:rsidRPr="00D15E84">
        <w:rPr>
          <w:rFonts w:ascii="Ebrima" w:eastAsia="Calibri" w:hAnsi="Ebrima"/>
          <w:bCs/>
          <w:i/>
          <w:sz w:val="20"/>
          <w:szCs w:val="20"/>
          <w:lang w:eastAsia="en-US"/>
        </w:rPr>
        <w:t>(nombre)</w:t>
      </w:r>
      <w:r w:rsidR="00D15E84">
        <w:rPr>
          <w:rFonts w:ascii="Ebrima" w:eastAsia="Calibri" w:hAnsi="Ebrima"/>
          <w:bCs/>
          <w:iCs/>
          <w:sz w:val="20"/>
          <w:szCs w:val="20"/>
          <w:lang w:eastAsia="en-US"/>
        </w:rPr>
        <w:t xml:space="preserve"> </w:t>
      </w:r>
      <w:r w:rsidR="00D15E84" w:rsidRPr="00D15E84">
        <w:rPr>
          <w:rFonts w:ascii="Ebrima" w:eastAsia="Calibri" w:hAnsi="Ebrima"/>
          <w:bCs/>
          <w:iCs/>
          <w:sz w:val="20"/>
          <w:szCs w:val="20"/>
          <w:lang w:eastAsia="en-US"/>
        </w:rPr>
        <w:t>d</w:t>
      </w:r>
      <w:r w:rsidR="00D15E84">
        <w:rPr>
          <w:rFonts w:ascii="Ebrima" w:eastAsia="Calibri" w:hAnsi="Ebrima"/>
          <w:bCs/>
          <w:iCs/>
          <w:sz w:val="20"/>
          <w:szCs w:val="20"/>
          <w:lang w:eastAsia="en-US"/>
        </w:rPr>
        <w:t>’</w:t>
      </w:r>
      <w:r w:rsidR="00D15E84" w:rsidRPr="00D15E84">
        <w:rPr>
          <w:rFonts w:ascii="Ebrima" w:eastAsia="Calibri" w:hAnsi="Ebrima"/>
          <w:bCs/>
          <w:iCs/>
          <w:sz w:val="20"/>
          <w:szCs w:val="20"/>
          <w:lang w:eastAsia="en-US"/>
        </w:rPr>
        <w:t>emplois non permanents</w:t>
      </w:r>
      <w:r w:rsidR="00D15E84">
        <w:rPr>
          <w:rFonts w:ascii="Ebrima" w:eastAsia="Calibri" w:hAnsi="Ebrima"/>
          <w:bCs/>
          <w:iCs/>
          <w:sz w:val="20"/>
          <w:szCs w:val="20"/>
          <w:lang w:eastAsia="en-US"/>
        </w:rPr>
        <w:t xml:space="preserve"> destinés aux recrutements sous contrats d’engagement éducatif</w:t>
      </w:r>
    </w:p>
    <w:p w14:paraId="33FDE387" w14:textId="77777777" w:rsidR="002B4387" w:rsidRPr="003A02C1" w:rsidRDefault="002B4387" w:rsidP="002B4387">
      <w:pPr>
        <w:jc w:val="both"/>
        <w:rPr>
          <w:rFonts w:ascii="Ebrima" w:hAnsi="Ebrima"/>
          <w:sz w:val="20"/>
          <w:szCs w:val="20"/>
        </w:rPr>
      </w:pPr>
    </w:p>
    <w:p w14:paraId="2550F730" w14:textId="77777777" w:rsidR="00B2585F" w:rsidRPr="00BC24DC" w:rsidRDefault="00B2585F" w:rsidP="00B2585F">
      <w:pPr>
        <w:jc w:val="both"/>
        <w:rPr>
          <w:rFonts w:ascii="Ebrima" w:hAnsi="Ebrima"/>
          <w:sz w:val="20"/>
          <w:szCs w:val="20"/>
        </w:rPr>
      </w:pPr>
      <w:r w:rsidRPr="00BC24DC">
        <w:rPr>
          <w:rFonts w:ascii="Ebrima" w:hAnsi="Ebrima"/>
          <w:sz w:val="20"/>
          <w:szCs w:val="20"/>
        </w:rPr>
        <w:t xml:space="preserve">Vu le Code général des collectivités territoriales, notamment ses articles L.1111-1, L.1111-2 </w:t>
      </w:r>
      <w:r w:rsidRPr="00BC24DC">
        <w:rPr>
          <w:rFonts w:ascii="Ebrima" w:hAnsi="Ebrima"/>
          <w:i/>
          <w:sz w:val="20"/>
          <w:szCs w:val="20"/>
        </w:rPr>
        <w:t>(+ articles spécifiques à la collectivité territoriale ou à l’EPCI concerné</w:t>
      </w:r>
      <w:r w:rsidRPr="00BC24DC">
        <w:rPr>
          <w:rFonts w:ascii="Ebrima" w:hAnsi="Ebrima"/>
          <w:sz w:val="20"/>
          <w:szCs w:val="20"/>
        </w:rPr>
        <w:t>),</w:t>
      </w:r>
    </w:p>
    <w:p w14:paraId="2E27AE4D" w14:textId="77777777" w:rsidR="00B2585F" w:rsidRPr="002A4809" w:rsidRDefault="00B2585F" w:rsidP="00B2585F">
      <w:pPr>
        <w:pStyle w:val="Default"/>
        <w:jc w:val="both"/>
        <w:rPr>
          <w:rFonts w:ascii="Ebrima" w:hAnsi="Ebrima"/>
          <w:sz w:val="20"/>
          <w:szCs w:val="20"/>
        </w:rPr>
      </w:pPr>
    </w:p>
    <w:p w14:paraId="76D97E44" w14:textId="60DBE9F1" w:rsidR="002A4809" w:rsidRPr="002A4809" w:rsidRDefault="002A4809" w:rsidP="002A4809">
      <w:pPr>
        <w:autoSpaceDE w:val="0"/>
        <w:autoSpaceDN w:val="0"/>
        <w:adjustRightInd w:val="0"/>
        <w:jc w:val="both"/>
        <w:rPr>
          <w:rFonts w:ascii="Ebrima" w:eastAsia="Calibri" w:hAnsi="Ebrima" w:cs="ArialMT"/>
          <w:sz w:val="20"/>
          <w:szCs w:val="20"/>
          <w:lang w:eastAsia="en-US"/>
        </w:rPr>
      </w:pPr>
      <w:r w:rsidRPr="002A4809">
        <w:rPr>
          <w:rFonts w:ascii="Ebrima" w:eastAsia="Calibri" w:hAnsi="Ebrima" w:cs="Arial-BoldMT"/>
          <w:bCs/>
          <w:sz w:val="20"/>
          <w:szCs w:val="20"/>
          <w:lang w:eastAsia="en-US"/>
        </w:rPr>
        <w:t xml:space="preserve">Vu </w:t>
      </w:r>
      <w:r w:rsidRPr="002A4809">
        <w:rPr>
          <w:rFonts w:ascii="Ebrima" w:eastAsia="Calibri" w:hAnsi="Ebrima" w:cs="ArialMT"/>
          <w:sz w:val="20"/>
          <w:szCs w:val="20"/>
          <w:lang w:eastAsia="en-US"/>
        </w:rPr>
        <w:t>le Code de l’action sociale et des familles, notamment l’article L.432-1 à L.432-6 et D.432-1 à D.432-</w:t>
      </w:r>
      <w:r w:rsidR="00216F38">
        <w:rPr>
          <w:rFonts w:ascii="Ebrima" w:eastAsia="Calibri" w:hAnsi="Ebrima" w:cs="ArialMT"/>
          <w:sz w:val="20"/>
          <w:szCs w:val="20"/>
          <w:lang w:eastAsia="en-US"/>
        </w:rPr>
        <w:t>9</w:t>
      </w:r>
      <w:r w:rsidRPr="002A4809">
        <w:rPr>
          <w:rFonts w:ascii="Ebrima" w:eastAsia="Calibri" w:hAnsi="Ebrima" w:cs="ArialMT"/>
          <w:sz w:val="20"/>
          <w:szCs w:val="20"/>
          <w:lang w:eastAsia="en-US"/>
        </w:rPr>
        <w:t>,</w:t>
      </w:r>
    </w:p>
    <w:p w14:paraId="1F19EB0B" w14:textId="77777777" w:rsidR="002A4809" w:rsidRDefault="002A4809" w:rsidP="002A4809">
      <w:pPr>
        <w:autoSpaceDE w:val="0"/>
        <w:autoSpaceDN w:val="0"/>
        <w:adjustRightInd w:val="0"/>
        <w:jc w:val="both"/>
        <w:rPr>
          <w:rFonts w:ascii="Ebrima" w:eastAsia="Calibri" w:hAnsi="Ebrima" w:cs="ArialMT"/>
          <w:sz w:val="20"/>
          <w:szCs w:val="20"/>
          <w:lang w:eastAsia="en-US"/>
        </w:rPr>
      </w:pPr>
    </w:p>
    <w:p w14:paraId="10CDF2E6" w14:textId="7A621058" w:rsidR="002A4809" w:rsidRPr="002A4809" w:rsidRDefault="002A4809" w:rsidP="002A4809">
      <w:pPr>
        <w:autoSpaceDE w:val="0"/>
        <w:autoSpaceDN w:val="0"/>
        <w:adjustRightInd w:val="0"/>
        <w:jc w:val="both"/>
        <w:rPr>
          <w:rFonts w:ascii="Ebrima" w:eastAsia="Calibri" w:hAnsi="Ebrima" w:cs="ArialMT"/>
          <w:sz w:val="20"/>
          <w:szCs w:val="20"/>
          <w:lang w:eastAsia="en-US"/>
        </w:rPr>
      </w:pPr>
      <w:r w:rsidRPr="002A4809">
        <w:rPr>
          <w:rFonts w:ascii="Ebrima" w:eastAsia="Calibri" w:hAnsi="Ebrima" w:cs="ArialMT"/>
          <w:sz w:val="20"/>
          <w:szCs w:val="20"/>
          <w:lang w:eastAsia="en-US"/>
        </w:rPr>
        <w:t>Vu le Code de la sécurité sociale, notamment son article L.921-2-1,</w:t>
      </w:r>
    </w:p>
    <w:p w14:paraId="6A66489B" w14:textId="77777777" w:rsidR="00B2585F" w:rsidRPr="002A4809" w:rsidRDefault="00B2585F" w:rsidP="00B2585F">
      <w:pPr>
        <w:jc w:val="both"/>
        <w:rPr>
          <w:rFonts w:ascii="Ebrima" w:hAnsi="Ebrima"/>
          <w:sz w:val="20"/>
          <w:szCs w:val="20"/>
        </w:rPr>
      </w:pPr>
    </w:p>
    <w:p w14:paraId="70FC5219" w14:textId="3BC4C3A0" w:rsidR="00B2585F" w:rsidRPr="00BC24DC" w:rsidRDefault="00B2585F" w:rsidP="00B2585F">
      <w:pPr>
        <w:jc w:val="both"/>
        <w:rPr>
          <w:rFonts w:ascii="Ebrima" w:eastAsia="Calibri" w:hAnsi="Ebrima"/>
          <w:sz w:val="20"/>
          <w:szCs w:val="20"/>
          <w:lang w:eastAsia="en-US"/>
        </w:rPr>
      </w:pPr>
      <w:r w:rsidRPr="00BC24DC">
        <w:rPr>
          <w:rFonts w:ascii="Ebrima" w:eastAsia="Calibri" w:hAnsi="Ebrima"/>
          <w:sz w:val="20"/>
          <w:szCs w:val="20"/>
          <w:lang w:eastAsia="en-US"/>
        </w:rPr>
        <w:t>Vu la loi n°82-213 du 2 mars 1982 modifiée relative aux droits et libertés des communes, des départements et des régions, notamment son article 1,</w:t>
      </w:r>
    </w:p>
    <w:p w14:paraId="29F76C50" w14:textId="77777777" w:rsidR="002B4387" w:rsidRPr="003A02C1" w:rsidRDefault="002B4387" w:rsidP="002B4387">
      <w:pPr>
        <w:jc w:val="both"/>
        <w:rPr>
          <w:rFonts w:ascii="Ebrima" w:hAnsi="Ebrima"/>
          <w:sz w:val="20"/>
          <w:szCs w:val="20"/>
        </w:rPr>
      </w:pPr>
    </w:p>
    <w:p w14:paraId="652875E4" w14:textId="0BFD828A" w:rsidR="002A4809" w:rsidRDefault="002A4809" w:rsidP="002A4809">
      <w:pPr>
        <w:autoSpaceDE w:val="0"/>
        <w:autoSpaceDN w:val="0"/>
        <w:adjustRightInd w:val="0"/>
        <w:jc w:val="both"/>
        <w:rPr>
          <w:rFonts w:ascii="Ebrima" w:eastAsia="Calibri" w:hAnsi="Ebrima" w:cs="ArialMT"/>
          <w:sz w:val="20"/>
          <w:szCs w:val="20"/>
          <w:lang w:eastAsia="en-US"/>
        </w:rPr>
      </w:pPr>
      <w:r w:rsidRPr="002A4809">
        <w:rPr>
          <w:rFonts w:ascii="Ebrima" w:eastAsia="Calibri" w:hAnsi="Ebrima" w:cs="ArialMT"/>
          <w:sz w:val="20"/>
          <w:szCs w:val="20"/>
          <w:lang w:eastAsia="en-US"/>
        </w:rPr>
        <w:t>Vu la loi n°2014-40 du 20 janvier 2014, notamment son article 51</w:t>
      </w:r>
    </w:p>
    <w:p w14:paraId="178592EB" w14:textId="77777777" w:rsidR="002A4809" w:rsidRPr="002A4809" w:rsidRDefault="002A4809" w:rsidP="002A4809">
      <w:pPr>
        <w:autoSpaceDE w:val="0"/>
        <w:autoSpaceDN w:val="0"/>
        <w:adjustRightInd w:val="0"/>
        <w:jc w:val="both"/>
        <w:rPr>
          <w:rFonts w:ascii="Ebrima" w:eastAsia="Calibri" w:hAnsi="Ebrima" w:cs="ArialMT"/>
          <w:sz w:val="20"/>
          <w:szCs w:val="20"/>
          <w:lang w:eastAsia="en-US"/>
        </w:rPr>
      </w:pPr>
    </w:p>
    <w:p w14:paraId="5C3F85D1" w14:textId="77777777" w:rsidR="002A4809" w:rsidRPr="002A4809" w:rsidRDefault="002A4809" w:rsidP="002A4809">
      <w:pPr>
        <w:autoSpaceDE w:val="0"/>
        <w:autoSpaceDN w:val="0"/>
        <w:adjustRightInd w:val="0"/>
        <w:jc w:val="both"/>
        <w:rPr>
          <w:rFonts w:ascii="Ebrima" w:eastAsia="Calibri" w:hAnsi="Ebrima" w:cs="ArialMT"/>
          <w:sz w:val="20"/>
          <w:szCs w:val="20"/>
          <w:lang w:eastAsia="en-US"/>
        </w:rPr>
      </w:pPr>
      <w:r w:rsidRPr="002A4809">
        <w:rPr>
          <w:rFonts w:ascii="Ebrima" w:eastAsia="Calibri" w:hAnsi="Ebrima" w:cs="ArialMT"/>
          <w:sz w:val="20"/>
          <w:szCs w:val="20"/>
          <w:lang w:eastAsia="en-US"/>
        </w:rPr>
        <w:t>Vu la circulaire n° DJEPVA/ DJEPVAA3/ DGT/ 2012/230 du 11 juin 2012 relative aux conditions de mise en œuvre du repos compensateur équivalent au repos quotidien pour les titulaires d’un CEE</w:t>
      </w:r>
    </w:p>
    <w:p w14:paraId="260AC9EF" w14:textId="77777777" w:rsidR="002B4387" w:rsidRPr="003A02C1" w:rsidRDefault="002B4387" w:rsidP="002B4387">
      <w:pPr>
        <w:jc w:val="both"/>
        <w:rPr>
          <w:rFonts w:ascii="Ebrima" w:hAnsi="Ebrima"/>
          <w:sz w:val="20"/>
          <w:szCs w:val="20"/>
          <w:highlight w:val="cyan"/>
        </w:rPr>
      </w:pPr>
    </w:p>
    <w:p w14:paraId="277EE53D" w14:textId="77777777" w:rsidR="005043ED" w:rsidRPr="006545A1" w:rsidRDefault="005043ED" w:rsidP="005043E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Pr>
          <w:rFonts w:ascii="Ebrima" w:hAnsi="Ebrima"/>
          <w:sz w:val="20"/>
          <w:szCs w:val="20"/>
        </w:rPr>
        <w:t xml:space="preserve"> </w:t>
      </w:r>
      <w:r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Pr="006545A1">
        <w:rPr>
          <w:rFonts w:ascii="Ebrima" w:hAnsi="Ebrima"/>
          <w:sz w:val="20"/>
          <w:szCs w:val="20"/>
        </w:rPr>
        <w:t>:</w:t>
      </w:r>
    </w:p>
    <w:p w14:paraId="7C6392AD" w14:textId="77777777" w:rsidR="002B4387" w:rsidRPr="003A02C1"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3A02C1" w14:paraId="4DC11D48" w14:textId="77777777" w:rsidTr="005E2A38">
        <w:trPr>
          <w:trHeight w:val="567"/>
        </w:trPr>
        <w:tc>
          <w:tcPr>
            <w:tcW w:w="3833" w:type="dxa"/>
            <w:shd w:val="clear" w:color="auto" w:fill="auto"/>
            <w:vAlign w:val="center"/>
          </w:tcPr>
          <w:p w14:paraId="12FEDF87" w14:textId="77777777" w:rsidR="002B4387" w:rsidRPr="003A02C1" w:rsidRDefault="002B4387" w:rsidP="005E2A38">
            <w:pPr>
              <w:jc w:val="both"/>
              <w:rPr>
                <w:rFonts w:ascii="Ebrima" w:hAnsi="Ebrima"/>
                <w:i/>
                <w:sz w:val="20"/>
                <w:szCs w:val="20"/>
              </w:rPr>
            </w:pPr>
            <w:r w:rsidRPr="003A02C1">
              <w:rPr>
                <w:rFonts w:ascii="Ebrima" w:hAnsi="Ebrima"/>
                <w:i/>
                <w:sz w:val="20"/>
                <w:szCs w:val="20"/>
              </w:rPr>
              <w:t>Nombre de suffrages exprimés :</w:t>
            </w:r>
          </w:p>
        </w:tc>
        <w:tc>
          <w:tcPr>
            <w:tcW w:w="3033" w:type="dxa"/>
            <w:shd w:val="clear" w:color="auto" w:fill="auto"/>
            <w:vAlign w:val="center"/>
          </w:tcPr>
          <w:p w14:paraId="56D1E814" w14:textId="77777777" w:rsidR="002B4387" w:rsidRPr="003A02C1" w:rsidRDefault="002B4387" w:rsidP="005E2A38">
            <w:pPr>
              <w:jc w:val="both"/>
              <w:rPr>
                <w:rFonts w:ascii="Ebrima" w:hAnsi="Ebrima"/>
                <w:i/>
                <w:sz w:val="20"/>
                <w:szCs w:val="20"/>
              </w:rPr>
            </w:pPr>
          </w:p>
        </w:tc>
      </w:tr>
      <w:tr w:rsidR="002B4387" w:rsidRPr="003A02C1" w14:paraId="21DCFECA" w14:textId="77777777" w:rsidTr="005E2A38">
        <w:trPr>
          <w:trHeight w:val="567"/>
        </w:trPr>
        <w:tc>
          <w:tcPr>
            <w:tcW w:w="3833" w:type="dxa"/>
            <w:shd w:val="clear" w:color="auto" w:fill="auto"/>
            <w:vAlign w:val="center"/>
          </w:tcPr>
          <w:p w14:paraId="048D4114" w14:textId="77777777" w:rsidR="002B4387" w:rsidRPr="003A02C1" w:rsidRDefault="002B4387" w:rsidP="005E2A38">
            <w:pPr>
              <w:jc w:val="both"/>
              <w:rPr>
                <w:rFonts w:ascii="Ebrima" w:hAnsi="Ebrima"/>
                <w:i/>
                <w:sz w:val="20"/>
                <w:szCs w:val="20"/>
              </w:rPr>
            </w:pPr>
            <w:r w:rsidRPr="003A02C1">
              <w:rPr>
                <w:rFonts w:ascii="Ebrima" w:hAnsi="Ebrima"/>
                <w:i/>
                <w:sz w:val="20"/>
                <w:szCs w:val="20"/>
              </w:rPr>
              <w:t>Votes Pour :</w:t>
            </w:r>
          </w:p>
        </w:tc>
        <w:tc>
          <w:tcPr>
            <w:tcW w:w="3033" w:type="dxa"/>
            <w:shd w:val="clear" w:color="auto" w:fill="auto"/>
            <w:vAlign w:val="center"/>
          </w:tcPr>
          <w:p w14:paraId="3A0661A6" w14:textId="77777777" w:rsidR="002B4387" w:rsidRPr="003A02C1" w:rsidRDefault="002B4387" w:rsidP="005E2A38">
            <w:pPr>
              <w:jc w:val="both"/>
              <w:rPr>
                <w:rFonts w:ascii="Ebrima" w:hAnsi="Ebrima"/>
                <w:i/>
                <w:sz w:val="20"/>
                <w:szCs w:val="20"/>
              </w:rPr>
            </w:pPr>
          </w:p>
        </w:tc>
      </w:tr>
      <w:tr w:rsidR="002B4387" w:rsidRPr="003A02C1" w14:paraId="6079EC01" w14:textId="77777777" w:rsidTr="005E2A38">
        <w:trPr>
          <w:trHeight w:val="567"/>
        </w:trPr>
        <w:tc>
          <w:tcPr>
            <w:tcW w:w="3833" w:type="dxa"/>
            <w:shd w:val="clear" w:color="auto" w:fill="auto"/>
            <w:vAlign w:val="center"/>
          </w:tcPr>
          <w:p w14:paraId="36274AEC" w14:textId="77777777" w:rsidR="002B4387" w:rsidRPr="003A02C1" w:rsidRDefault="002B4387" w:rsidP="005E2A38">
            <w:pPr>
              <w:jc w:val="both"/>
              <w:rPr>
                <w:rFonts w:ascii="Ebrima" w:hAnsi="Ebrima"/>
                <w:i/>
                <w:sz w:val="20"/>
                <w:szCs w:val="20"/>
              </w:rPr>
            </w:pPr>
            <w:r w:rsidRPr="003A02C1">
              <w:rPr>
                <w:rFonts w:ascii="Ebrima" w:hAnsi="Ebrima"/>
                <w:i/>
                <w:sz w:val="20"/>
                <w:szCs w:val="20"/>
              </w:rPr>
              <w:t>Votes Contre :</w:t>
            </w:r>
          </w:p>
        </w:tc>
        <w:tc>
          <w:tcPr>
            <w:tcW w:w="3033" w:type="dxa"/>
            <w:shd w:val="clear" w:color="auto" w:fill="auto"/>
            <w:vAlign w:val="center"/>
          </w:tcPr>
          <w:p w14:paraId="1C721AC6" w14:textId="77777777" w:rsidR="002B4387" w:rsidRPr="003A02C1" w:rsidRDefault="002B4387" w:rsidP="005E2A38">
            <w:pPr>
              <w:jc w:val="both"/>
              <w:rPr>
                <w:rFonts w:ascii="Ebrima" w:hAnsi="Ebrima"/>
                <w:i/>
                <w:sz w:val="20"/>
                <w:szCs w:val="20"/>
              </w:rPr>
            </w:pPr>
          </w:p>
        </w:tc>
      </w:tr>
      <w:tr w:rsidR="002B4387" w:rsidRPr="003A02C1" w14:paraId="6FB2CA9C" w14:textId="77777777" w:rsidTr="005E2A38">
        <w:trPr>
          <w:trHeight w:val="567"/>
        </w:trPr>
        <w:tc>
          <w:tcPr>
            <w:tcW w:w="3833" w:type="dxa"/>
            <w:shd w:val="clear" w:color="auto" w:fill="auto"/>
            <w:vAlign w:val="center"/>
          </w:tcPr>
          <w:p w14:paraId="405FC68B" w14:textId="77777777" w:rsidR="002B4387" w:rsidRPr="003A02C1" w:rsidRDefault="002B4387" w:rsidP="005E2A38">
            <w:pPr>
              <w:jc w:val="both"/>
              <w:rPr>
                <w:rFonts w:ascii="Ebrima" w:hAnsi="Ebrima"/>
                <w:i/>
                <w:sz w:val="20"/>
                <w:szCs w:val="20"/>
              </w:rPr>
            </w:pPr>
            <w:r w:rsidRPr="003A02C1">
              <w:rPr>
                <w:rFonts w:ascii="Ebrima" w:hAnsi="Ebrima"/>
                <w:i/>
                <w:sz w:val="20"/>
                <w:szCs w:val="20"/>
              </w:rPr>
              <w:t>Abstention :</w:t>
            </w:r>
          </w:p>
        </w:tc>
        <w:tc>
          <w:tcPr>
            <w:tcW w:w="3033" w:type="dxa"/>
            <w:shd w:val="clear" w:color="auto" w:fill="auto"/>
            <w:vAlign w:val="center"/>
          </w:tcPr>
          <w:p w14:paraId="355096B7" w14:textId="77777777" w:rsidR="002B4387" w:rsidRPr="003A02C1" w:rsidRDefault="002B4387" w:rsidP="005E2A38">
            <w:pPr>
              <w:jc w:val="both"/>
              <w:rPr>
                <w:rFonts w:ascii="Ebrima" w:hAnsi="Ebrima"/>
                <w:i/>
                <w:sz w:val="20"/>
                <w:szCs w:val="20"/>
              </w:rPr>
            </w:pPr>
          </w:p>
        </w:tc>
      </w:tr>
    </w:tbl>
    <w:p w14:paraId="3913C499" w14:textId="77777777" w:rsidR="002B4387" w:rsidRPr="003A02C1" w:rsidRDefault="002B4387" w:rsidP="002B4387">
      <w:pPr>
        <w:jc w:val="both"/>
        <w:rPr>
          <w:rFonts w:ascii="Ebrima" w:hAnsi="Ebrima"/>
          <w:sz w:val="20"/>
          <w:szCs w:val="20"/>
        </w:rPr>
      </w:pPr>
    </w:p>
    <w:p w14:paraId="4669FA39" w14:textId="77777777" w:rsidR="002B4387" w:rsidRPr="003A02C1" w:rsidRDefault="002B4387" w:rsidP="002B4387">
      <w:pPr>
        <w:jc w:val="both"/>
        <w:rPr>
          <w:rFonts w:ascii="Ebrima" w:hAnsi="Ebrima"/>
          <w:sz w:val="20"/>
          <w:szCs w:val="20"/>
        </w:rPr>
      </w:pPr>
    </w:p>
    <w:p w14:paraId="6AB131F9" w14:textId="77777777" w:rsidR="002B4387" w:rsidRPr="003A02C1" w:rsidRDefault="002B4387" w:rsidP="002B4387">
      <w:pPr>
        <w:jc w:val="both"/>
        <w:rPr>
          <w:rFonts w:ascii="Ebrima" w:hAnsi="Ebrima"/>
          <w:sz w:val="20"/>
          <w:szCs w:val="20"/>
        </w:rPr>
      </w:pPr>
    </w:p>
    <w:p w14:paraId="2AD7126C" w14:textId="77777777" w:rsidR="002B4387" w:rsidRPr="003A02C1" w:rsidRDefault="002B4387" w:rsidP="002B4387">
      <w:pPr>
        <w:jc w:val="both"/>
        <w:rPr>
          <w:rFonts w:ascii="Ebrima" w:hAnsi="Ebrima"/>
          <w:sz w:val="20"/>
          <w:szCs w:val="20"/>
        </w:rPr>
      </w:pPr>
    </w:p>
    <w:p w14:paraId="17EA8178" w14:textId="77777777" w:rsidR="002B4387" w:rsidRPr="003A02C1" w:rsidRDefault="002B4387" w:rsidP="002B4387">
      <w:pPr>
        <w:jc w:val="both"/>
        <w:rPr>
          <w:rFonts w:ascii="Ebrima" w:hAnsi="Ebrima"/>
          <w:sz w:val="20"/>
          <w:szCs w:val="20"/>
        </w:rPr>
      </w:pPr>
    </w:p>
    <w:p w14:paraId="1A758FF8" w14:textId="77777777" w:rsidR="002B4387" w:rsidRPr="003A02C1" w:rsidRDefault="002B4387" w:rsidP="002B4387">
      <w:pPr>
        <w:jc w:val="both"/>
        <w:rPr>
          <w:rFonts w:ascii="Ebrima" w:hAnsi="Ebrima"/>
          <w:sz w:val="20"/>
          <w:szCs w:val="20"/>
        </w:rPr>
      </w:pPr>
    </w:p>
    <w:p w14:paraId="2B20D97D" w14:textId="77777777" w:rsidR="002B4387" w:rsidRPr="003A02C1" w:rsidRDefault="002B4387" w:rsidP="002B4387">
      <w:pPr>
        <w:jc w:val="both"/>
        <w:rPr>
          <w:rFonts w:ascii="Ebrima" w:hAnsi="Ebrima"/>
          <w:sz w:val="20"/>
          <w:szCs w:val="20"/>
        </w:rPr>
      </w:pPr>
    </w:p>
    <w:p w14:paraId="26445353" w14:textId="77777777" w:rsidR="002B4387" w:rsidRPr="003A02C1" w:rsidRDefault="002B4387" w:rsidP="002B4387">
      <w:pPr>
        <w:jc w:val="both"/>
        <w:rPr>
          <w:rFonts w:ascii="Ebrima" w:hAnsi="Ebrima"/>
          <w:sz w:val="20"/>
          <w:szCs w:val="20"/>
        </w:rPr>
      </w:pPr>
    </w:p>
    <w:p w14:paraId="1992A695" w14:textId="77777777" w:rsidR="002B4387" w:rsidRPr="003A02C1" w:rsidRDefault="002B4387" w:rsidP="002B4387">
      <w:pPr>
        <w:jc w:val="center"/>
        <w:rPr>
          <w:rFonts w:ascii="Ebrima" w:hAnsi="Ebrima"/>
          <w:b/>
          <w:sz w:val="20"/>
          <w:szCs w:val="20"/>
        </w:rPr>
      </w:pPr>
    </w:p>
    <w:p w14:paraId="2738E421" w14:textId="77777777" w:rsidR="005B1B5C" w:rsidRPr="003A02C1" w:rsidRDefault="005B1B5C" w:rsidP="002B4387">
      <w:pPr>
        <w:jc w:val="center"/>
        <w:rPr>
          <w:rFonts w:ascii="Ebrima" w:hAnsi="Ebrima"/>
          <w:b/>
          <w:sz w:val="20"/>
          <w:szCs w:val="20"/>
        </w:rPr>
      </w:pPr>
    </w:p>
    <w:p w14:paraId="2A0D70CE" w14:textId="77777777" w:rsidR="002B4387" w:rsidRPr="003A02C1" w:rsidRDefault="002B4387" w:rsidP="002B4387">
      <w:pPr>
        <w:jc w:val="center"/>
        <w:rPr>
          <w:rFonts w:ascii="Ebrima" w:hAnsi="Ebrima"/>
          <w:b/>
          <w:sz w:val="20"/>
          <w:szCs w:val="20"/>
        </w:rPr>
      </w:pPr>
      <w:r w:rsidRPr="003A02C1">
        <w:rPr>
          <w:rFonts w:ascii="Ebrima" w:hAnsi="Ebrima"/>
          <w:b/>
          <w:sz w:val="20"/>
          <w:szCs w:val="20"/>
        </w:rPr>
        <w:t>DÉCIDE</w:t>
      </w:r>
    </w:p>
    <w:p w14:paraId="60AD5E09" w14:textId="77777777" w:rsidR="002B4387" w:rsidRPr="003A02C1" w:rsidRDefault="002B4387" w:rsidP="002B4387">
      <w:pPr>
        <w:jc w:val="both"/>
        <w:rPr>
          <w:rFonts w:ascii="Ebrima" w:hAnsi="Ebrima"/>
          <w:sz w:val="20"/>
          <w:szCs w:val="20"/>
        </w:rPr>
      </w:pPr>
    </w:p>
    <w:p w14:paraId="0689B40E" w14:textId="77777777" w:rsidR="00B2585F" w:rsidRPr="00BC24DC" w:rsidRDefault="00B2585F" w:rsidP="00B2585F">
      <w:pPr>
        <w:jc w:val="both"/>
        <w:rPr>
          <w:rFonts w:ascii="Ebrima" w:hAnsi="Ebrima"/>
          <w:b/>
          <w:sz w:val="20"/>
          <w:szCs w:val="20"/>
        </w:rPr>
      </w:pPr>
      <w:r w:rsidRPr="00BC24DC">
        <w:rPr>
          <w:rFonts w:ascii="Ebrima" w:hAnsi="Ebrima"/>
          <w:b/>
          <w:sz w:val="20"/>
          <w:szCs w:val="20"/>
        </w:rPr>
        <w:t xml:space="preserve">Article 1 : </w:t>
      </w:r>
    </w:p>
    <w:p w14:paraId="6BCD40F8" w14:textId="77777777" w:rsidR="00B2585F" w:rsidRPr="00BC24DC" w:rsidRDefault="00B2585F" w:rsidP="00B2585F">
      <w:pPr>
        <w:jc w:val="both"/>
        <w:rPr>
          <w:rFonts w:ascii="Ebrima" w:hAnsi="Ebrima"/>
          <w:sz w:val="20"/>
          <w:szCs w:val="20"/>
          <w:highlight w:val="cyan"/>
        </w:rPr>
      </w:pPr>
    </w:p>
    <w:p w14:paraId="3C426751" w14:textId="551B76AC" w:rsidR="00B2585F" w:rsidRPr="00BC24DC" w:rsidRDefault="00B2585F" w:rsidP="00B2585F">
      <w:pPr>
        <w:jc w:val="both"/>
        <w:rPr>
          <w:rFonts w:ascii="Ebrima" w:hAnsi="Ebrima" w:cs="Verdana"/>
          <w:color w:val="000000"/>
          <w:sz w:val="20"/>
          <w:szCs w:val="20"/>
        </w:rPr>
      </w:pPr>
      <w:r w:rsidRPr="00BC24DC">
        <w:rPr>
          <w:rFonts w:ascii="Ebrima" w:hAnsi="Ebrima" w:cs="Verdana"/>
          <w:color w:val="000000"/>
          <w:sz w:val="20"/>
          <w:szCs w:val="20"/>
        </w:rPr>
        <w:t xml:space="preserve">De créer </w:t>
      </w:r>
      <w:r w:rsidRPr="00BC24DC">
        <w:rPr>
          <w:rFonts w:ascii="Ebrima" w:hAnsi="Ebrima"/>
          <w:bCs/>
          <w:sz w:val="20"/>
          <w:szCs w:val="20"/>
          <w:highlight w:val="yellow"/>
        </w:rPr>
        <w:t>….</w:t>
      </w:r>
      <w:r w:rsidRPr="00BC24DC">
        <w:rPr>
          <w:rFonts w:ascii="Ebrima" w:hAnsi="Ebrima"/>
          <w:bCs/>
          <w:sz w:val="20"/>
          <w:szCs w:val="20"/>
        </w:rPr>
        <w:t xml:space="preserve"> </w:t>
      </w:r>
      <w:r w:rsidRPr="00BC24DC">
        <w:rPr>
          <w:rFonts w:ascii="Ebrima" w:hAnsi="Ebrima"/>
          <w:bCs/>
          <w:i/>
          <w:sz w:val="20"/>
          <w:szCs w:val="20"/>
        </w:rPr>
        <w:t>(</w:t>
      </w:r>
      <w:r w:rsidR="00305C50" w:rsidRPr="00BC24DC">
        <w:rPr>
          <w:rFonts w:ascii="Ebrima" w:hAnsi="Ebrima"/>
          <w:bCs/>
          <w:i/>
          <w:sz w:val="20"/>
          <w:szCs w:val="20"/>
        </w:rPr>
        <w:t>Nombre</w:t>
      </w:r>
      <w:r w:rsidRPr="00BC24DC">
        <w:rPr>
          <w:rFonts w:ascii="Ebrima" w:hAnsi="Ebrima"/>
          <w:bCs/>
          <w:i/>
          <w:sz w:val="20"/>
          <w:szCs w:val="20"/>
        </w:rPr>
        <w:t>)</w:t>
      </w:r>
      <w:r w:rsidRPr="00BC24DC">
        <w:rPr>
          <w:rFonts w:ascii="Ebrima" w:hAnsi="Ebrima"/>
          <w:bCs/>
          <w:sz w:val="20"/>
          <w:szCs w:val="20"/>
        </w:rPr>
        <w:t xml:space="preserve"> </w:t>
      </w:r>
      <w:r w:rsidR="00D530CF">
        <w:rPr>
          <w:rFonts w:ascii="Ebrima" w:hAnsi="Ebrima"/>
          <w:bCs/>
          <w:sz w:val="20"/>
          <w:szCs w:val="20"/>
        </w:rPr>
        <w:t>emploi</w:t>
      </w:r>
      <w:r w:rsidRPr="00BC24DC">
        <w:rPr>
          <w:rFonts w:ascii="Ebrima" w:hAnsi="Ebrima"/>
          <w:bCs/>
          <w:sz w:val="20"/>
          <w:szCs w:val="20"/>
        </w:rPr>
        <w:t xml:space="preserve">(s) </w:t>
      </w:r>
      <w:r w:rsidRPr="00BC24DC">
        <w:rPr>
          <w:rFonts w:ascii="Ebrima" w:hAnsi="Ebrima" w:cs="Calibri"/>
          <w:bCs/>
          <w:color w:val="000000"/>
          <w:sz w:val="20"/>
          <w:szCs w:val="20"/>
          <w:highlight w:val="yellow"/>
        </w:rPr>
        <w:t>…</w:t>
      </w:r>
      <w:r w:rsidRPr="00BC24DC">
        <w:rPr>
          <w:rFonts w:ascii="Ebrima" w:hAnsi="Ebrima" w:cs="Calibri"/>
          <w:bCs/>
          <w:color w:val="000000"/>
          <w:sz w:val="20"/>
          <w:szCs w:val="20"/>
        </w:rPr>
        <w:t xml:space="preserve"> à compter du </w:t>
      </w:r>
      <w:r w:rsidRPr="00BC24DC">
        <w:rPr>
          <w:rFonts w:ascii="Ebrima" w:hAnsi="Ebrima" w:cs="Calibri"/>
          <w:bCs/>
          <w:color w:val="000000"/>
          <w:sz w:val="20"/>
          <w:szCs w:val="20"/>
          <w:highlight w:val="yellow"/>
        </w:rPr>
        <w:t>…</w:t>
      </w:r>
      <w:r w:rsidRPr="00BC24DC">
        <w:rPr>
          <w:rFonts w:ascii="Ebrima" w:hAnsi="Ebrima" w:cs="Calibri"/>
          <w:bCs/>
          <w:color w:val="000000"/>
          <w:sz w:val="20"/>
          <w:szCs w:val="20"/>
        </w:rPr>
        <w:t xml:space="preserve"> </w:t>
      </w:r>
      <w:r w:rsidRPr="00BC24DC">
        <w:rPr>
          <w:rFonts w:ascii="Ebrima" w:hAnsi="Ebrima" w:cs="Calibri"/>
          <w:bCs/>
          <w:i/>
          <w:iCs/>
          <w:color w:val="000000"/>
          <w:sz w:val="20"/>
          <w:szCs w:val="20"/>
        </w:rPr>
        <w:t>(date)</w:t>
      </w:r>
      <w:r>
        <w:rPr>
          <w:rFonts w:ascii="Ebrima" w:hAnsi="Ebrima" w:cs="Calibri"/>
          <w:bCs/>
          <w:color w:val="000000"/>
          <w:sz w:val="20"/>
          <w:szCs w:val="20"/>
        </w:rPr>
        <w:t xml:space="preserve"> </w:t>
      </w:r>
      <w:r w:rsidRPr="00BC24DC">
        <w:rPr>
          <w:rFonts w:ascii="Ebrima" w:hAnsi="Ebrima" w:cs="Calibri"/>
          <w:bCs/>
          <w:color w:val="000000"/>
          <w:sz w:val="20"/>
          <w:szCs w:val="20"/>
        </w:rPr>
        <w:t>dans le cadre du dispositif « </w:t>
      </w:r>
      <w:r w:rsidR="00155007">
        <w:rPr>
          <w:rFonts w:ascii="Ebrima" w:hAnsi="Ebrima" w:cs="Calibri"/>
          <w:bCs/>
          <w:color w:val="000000"/>
          <w:sz w:val="20"/>
          <w:szCs w:val="20"/>
        </w:rPr>
        <w:t>contrat d’engagement éducatif</w:t>
      </w:r>
      <w:r w:rsidR="00305C50">
        <w:rPr>
          <w:rFonts w:ascii="Ebrima" w:hAnsi="Ebrima" w:cs="Calibri"/>
          <w:bCs/>
          <w:color w:val="000000"/>
          <w:sz w:val="20"/>
          <w:szCs w:val="20"/>
        </w:rPr>
        <w:t xml:space="preserve"> </w:t>
      </w:r>
      <w:r w:rsidRPr="00BC24DC">
        <w:rPr>
          <w:rFonts w:ascii="Ebrima" w:hAnsi="Ebrima" w:cs="Calibri"/>
          <w:bCs/>
          <w:color w:val="000000"/>
          <w:sz w:val="20"/>
          <w:szCs w:val="20"/>
        </w:rPr>
        <w:t>»</w:t>
      </w:r>
      <w:r w:rsidRPr="00BC24DC">
        <w:rPr>
          <w:rFonts w:ascii="Ebrima" w:hAnsi="Ebrima" w:cs="Verdana"/>
          <w:color w:val="000000"/>
          <w:sz w:val="20"/>
          <w:szCs w:val="20"/>
        </w:rPr>
        <w:t xml:space="preserve">. </w:t>
      </w:r>
    </w:p>
    <w:p w14:paraId="5A82748D" w14:textId="77777777" w:rsidR="00B2585F" w:rsidRPr="00BC24DC" w:rsidRDefault="00B2585F" w:rsidP="00B2585F">
      <w:pPr>
        <w:autoSpaceDE w:val="0"/>
        <w:autoSpaceDN w:val="0"/>
        <w:adjustRightInd w:val="0"/>
        <w:jc w:val="both"/>
        <w:rPr>
          <w:rFonts w:ascii="Ebrima" w:hAnsi="Ebrima" w:cs="Verdana"/>
          <w:color w:val="000000"/>
          <w:sz w:val="20"/>
          <w:szCs w:val="20"/>
        </w:rPr>
      </w:pPr>
    </w:p>
    <w:p w14:paraId="764C5DAA" w14:textId="216A0F71" w:rsidR="002B4387" w:rsidRPr="003A02C1" w:rsidRDefault="002B4387" w:rsidP="002B4387">
      <w:pPr>
        <w:jc w:val="both"/>
        <w:rPr>
          <w:rFonts w:ascii="Ebrima" w:hAnsi="Ebrima"/>
          <w:b/>
          <w:sz w:val="20"/>
          <w:szCs w:val="20"/>
        </w:rPr>
      </w:pPr>
      <w:r w:rsidRPr="003A02C1">
        <w:rPr>
          <w:rFonts w:ascii="Ebrima" w:hAnsi="Ebrima"/>
          <w:b/>
          <w:sz w:val="20"/>
          <w:szCs w:val="20"/>
        </w:rPr>
        <w:t>Article </w:t>
      </w:r>
      <w:r w:rsidR="00155007">
        <w:rPr>
          <w:rFonts w:ascii="Ebrima" w:hAnsi="Ebrima"/>
          <w:b/>
          <w:sz w:val="20"/>
          <w:szCs w:val="20"/>
        </w:rPr>
        <w:t>2</w:t>
      </w:r>
      <w:r w:rsidRPr="003A02C1">
        <w:rPr>
          <w:rFonts w:ascii="Ebrima" w:hAnsi="Ebrima"/>
          <w:b/>
          <w:sz w:val="20"/>
          <w:szCs w:val="20"/>
        </w:rPr>
        <w:t xml:space="preserve"> : </w:t>
      </w:r>
    </w:p>
    <w:p w14:paraId="6AB228BC" w14:textId="6CDE3AF2" w:rsidR="002B4387" w:rsidRDefault="002B4387" w:rsidP="002B4387">
      <w:pPr>
        <w:jc w:val="both"/>
        <w:rPr>
          <w:rFonts w:ascii="Ebrima" w:hAnsi="Ebrima"/>
          <w:sz w:val="20"/>
          <w:szCs w:val="20"/>
        </w:rPr>
      </w:pPr>
    </w:p>
    <w:p w14:paraId="248850CC" w14:textId="23C749A3" w:rsidR="00D530CF" w:rsidRPr="00D530CF" w:rsidRDefault="00D530CF" w:rsidP="002B4387">
      <w:pPr>
        <w:jc w:val="both"/>
        <w:rPr>
          <w:rFonts w:ascii="Ebrima" w:eastAsia="Times" w:hAnsi="Ebrima" w:cs="Arial"/>
          <w:iCs/>
          <w:sz w:val="20"/>
          <w:szCs w:val="20"/>
        </w:rPr>
      </w:pPr>
      <w:r>
        <w:rPr>
          <w:rFonts w:ascii="Ebrima" w:hAnsi="Ebrima"/>
          <w:sz w:val="20"/>
          <w:szCs w:val="20"/>
        </w:rPr>
        <w:t>D’autoriser</w:t>
      </w:r>
      <w:r w:rsidR="005043ED">
        <w:rPr>
          <w:rFonts w:ascii="Ebrima" w:hAnsi="Ebrima"/>
          <w:sz w:val="20"/>
          <w:szCs w:val="20"/>
        </w:rPr>
        <w:t xml:space="preserve"> </w:t>
      </w:r>
      <w:r w:rsidRPr="003A02C1">
        <w:rPr>
          <w:rFonts w:ascii="Ebrima" w:eastAsia="Times" w:hAnsi="Ebrima" w:cs="Arial"/>
          <w:i/>
          <w:sz w:val="20"/>
          <w:szCs w:val="20"/>
        </w:rPr>
        <w:t>Monsieur/Madame le Maire ou le Président/La Présidente</w:t>
      </w:r>
      <w:r>
        <w:rPr>
          <w:rFonts w:ascii="Ebrima" w:eastAsia="Times" w:hAnsi="Ebrima" w:cs="Arial"/>
          <w:i/>
          <w:sz w:val="20"/>
          <w:szCs w:val="20"/>
        </w:rPr>
        <w:t xml:space="preserve"> </w:t>
      </w:r>
      <w:r w:rsidRPr="00D530CF">
        <w:rPr>
          <w:rFonts w:ascii="Ebrima" w:eastAsia="Times" w:hAnsi="Ebrima" w:cs="Arial"/>
          <w:iCs/>
          <w:sz w:val="20"/>
          <w:szCs w:val="20"/>
        </w:rPr>
        <w:t xml:space="preserve">à signer les contrats d’engagement éducatif correspondant aux </w:t>
      </w:r>
      <w:r>
        <w:rPr>
          <w:rFonts w:ascii="Ebrima" w:eastAsia="Times" w:hAnsi="Ebrima" w:cs="Arial"/>
          <w:iCs/>
          <w:sz w:val="20"/>
          <w:szCs w:val="20"/>
        </w:rPr>
        <w:t>emplois</w:t>
      </w:r>
      <w:r w:rsidRPr="00D530CF">
        <w:rPr>
          <w:rFonts w:ascii="Ebrima" w:eastAsia="Times" w:hAnsi="Ebrima" w:cs="Arial"/>
          <w:iCs/>
          <w:sz w:val="20"/>
          <w:szCs w:val="20"/>
        </w:rPr>
        <w:t xml:space="preserve"> créés.</w:t>
      </w:r>
    </w:p>
    <w:p w14:paraId="4E1C16B8" w14:textId="77020C2D" w:rsidR="00D530CF" w:rsidRDefault="00D530CF" w:rsidP="002B4387">
      <w:pPr>
        <w:jc w:val="both"/>
        <w:rPr>
          <w:rFonts w:ascii="Ebrima" w:hAnsi="Ebrima"/>
          <w:iCs/>
          <w:sz w:val="20"/>
          <w:szCs w:val="20"/>
        </w:rPr>
      </w:pPr>
    </w:p>
    <w:p w14:paraId="249A03EC" w14:textId="78E2F4A7" w:rsidR="00D530CF" w:rsidRPr="00D530CF" w:rsidRDefault="00D530CF" w:rsidP="002B4387">
      <w:pPr>
        <w:jc w:val="both"/>
        <w:rPr>
          <w:rFonts w:ascii="Ebrima" w:hAnsi="Ebrima"/>
          <w:b/>
          <w:bCs/>
          <w:iCs/>
          <w:sz w:val="20"/>
          <w:szCs w:val="20"/>
        </w:rPr>
      </w:pPr>
      <w:r w:rsidRPr="00D530CF">
        <w:rPr>
          <w:rFonts w:ascii="Ebrima" w:hAnsi="Ebrima"/>
          <w:b/>
          <w:bCs/>
          <w:iCs/>
          <w:sz w:val="20"/>
          <w:szCs w:val="20"/>
        </w:rPr>
        <w:t>Article 3 :</w:t>
      </w:r>
    </w:p>
    <w:p w14:paraId="35D0A6FA" w14:textId="77777777" w:rsidR="00D530CF" w:rsidRPr="00D530CF" w:rsidRDefault="00D530CF" w:rsidP="002B4387">
      <w:pPr>
        <w:jc w:val="both"/>
        <w:rPr>
          <w:rFonts w:ascii="Ebrima" w:hAnsi="Ebrima"/>
          <w:iCs/>
          <w:sz w:val="20"/>
          <w:szCs w:val="20"/>
        </w:rPr>
      </w:pPr>
    </w:p>
    <w:p w14:paraId="4FD19661" w14:textId="77777777" w:rsidR="002B4387" w:rsidRPr="003A02C1" w:rsidRDefault="002B4387" w:rsidP="002B4387">
      <w:pPr>
        <w:jc w:val="both"/>
        <w:rPr>
          <w:rFonts w:ascii="Ebrima" w:hAnsi="Ebrima"/>
          <w:sz w:val="20"/>
          <w:szCs w:val="20"/>
        </w:rPr>
      </w:pPr>
      <w:r w:rsidRPr="003A02C1">
        <w:rPr>
          <w:rFonts w:ascii="Ebrima" w:hAnsi="Ebrima"/>
          <w:sz w:val="20"/>
          <w:szCs w:val="20"/>
        </w:rPr>
        <w:t xml:space="preserve">Que les crédits nécessaires seront inscrits au budget principal </w:t>
      </w:r>
      <w:r w:rsidRPr="003A02C1">
        <w:rPr>
          <w:rFonts w:ascii="Ebrima" w:hAnsi="Ebrima"/>
          <w:i/>
          <w:sz w:val="20"/>
          <w:szCs w:val="20"/>
        </w:rPr>
        <w:t>(ou annexe)</w:t>
      </w:r>
    </w:p>
    <w:p w14:paraId="3682D829" w14:textId="77777777" w:rsidR="002B4387" w:rsidRPr="003A02C1" w:rsidRDefault="002B4387" w:rsidP="002B4387">
      <w:pPr>
        <w:jc w:val="both"/>
        <w:rPr>
          <w:rFonts w:ascii="Ebrima" w:hAnsi="Ebrima"/>
          <w:sz w:val="20"/>
          <w:szCs w:val="20"/>
        </w:rPr>
      </w:pPr>
    </w:p>
    <w:p w14:paraId="51F3D096" w14:textId="15E7B686" w:rsidR="002B4387" w:rsidRPr="003A02C1" w:rsidRDefault="002B4387" w:rsidP="002B4387">
      <w:pPr>
        <w:jc w:val="both"/>
        <w:rPr>
          <w:rFonts w:ascii="Ebrima" w:hAnsi="Ebrima"/>
          <w:b/>
          <w:sz w:val="20"/>
          <w:szCs w:val="20"/>
        </w:rPr>
      </w:pPr>
      <w:r w:rsidRPr="003A02C1">
        <w:rPr>
          <w:rFonts w:ascii="Ebrima" w:hAnsi="Ebrima"/>
          <w:b/>
          <w:sz w:val="20"/>
          <w:szCs w:val="20"/>
        </w:rPr>
        <w:lastRenderedPageBreak/>
        <w:t>Article </w:t>
      </w:r>
      <w:r w:rsidR="00D530CF">
        <w:rPr>
          <w:rFonts w:ascii="Ebrima" w:hAnsi="Ebrima"/>
          <w:b/>
          <w:sz w:val="20"/>
          <w:szCs w:val="20"/>
        </w:rPr>
        <w:t>4</w:t>
      </w:r>
      <w:r w:rsidRPr="003A02C1">
        <w:rPr>
          <w:rFonts w:ascii="Ebrima" w:hAnsi="Ebrima"/>
          <w:b/>
          <w:sz w:val="20"/>
          <w:szCs w:val="20"/>
        </w:rPr>
        <w:t xml:space="preserve"> :</w:t>
      </w:r>
    </w:p>
    <w:p w14:paraId="1195F8DD" w14:textId="77777777" w:rsidR="002B4387" w:rsidRPr="003A02C1" w:rsidRDefault="002B4387" w:rsidP="002B4387">
      <w:pPr>
        <w:jc w:val="both"/>
        <w:rPr>
          <w:rFonts w:ascii="Ebrima" w:eastAsia="Times" w:hAnsi="Ebrima" w:cs="Arial"/>
          <w:sz w:val="20"/>
          <w:szCs w:val="20"/>
        </w:rPr>
      </w:pPr>
    </w:p>
    <w:p w14:paraId="4178FF1E" w14:textId="77777777" w:rsidR="002B4387" w:rsidRPr="003A02C1" w:rsidRDefault="002B4387" w:rsidP="002B4387">
      <w:pPr>
        <w:jc w:val="both"/>
        <w:rPr>
          <w:rFonts w:ascii="Ebrima" w:eastAsia="Times" w:hAnsi="Ebrima" w:cs="Arial"/>
          <w:sz w:val="20"/>
          <w:szCs w:val="20"/>
        </w:rPr>
      </w:pPr>
      <w:r w:rsidRPr="003A02C1">
        <w:rPr>
          <w:rFonts w:ascii="Ebrima" w:eastAsia="Times" w:hAnsi="Ebrima" w:cs="Arial"/>
          <w:sz w:val="20"/>
          <w:szCs w:val="20"/>
        </w:rPr>
        <w:t xml:space="preserve">Que </w:t>
      </w:r>
      <w:r w:rsidRPr="003A02C1">
        <w:rPr>
          <w:rFonts w:ascii="Ebrima" w:eastAsia="Times" w:hAnsi="Ebrima" w:cs="Arial"/>
          <w:i/>
          <w:sz w:val="20"/>
          <w:szCs w:val="20"/>
        </w:rPr>
        <w:t>Monsieur/Madame le Maire ou le Président/La Présidente</w:t>
      </w:r>
      <w:r w:rsidRPr="003A02C1">
        <w:rPr>
          <w:rFonts w:ascii="Ebrima" w:eastAsia="Times" w:hAnsi="Ebrima" w:cs="Arial"/>
          <w:sz w:val="20"/>
          <w:szCs w:val="20"/>
        </w:rPr>
        <w:t xml:space="preserve"> est </w:t>
      </w:r>
      <w:r w:rsidRPr="003A02C1">
        <w:rPr>
          <w:rFonts w:ascii="Ebrima" w:eastAsia="Times" w:hAnsi="Ebrima" w:cs="Arial"/>
          <w:i/>
          <w:sz w:val="20"/>
          <w:szCs w:val="20"/>
        </w:rPr>
        <w:t>chargé(e)</w:t>
      </w:r>
      <w:r w:rsidRPr="003A02C1">
        <w:rPr>
          <w:rFonts w:ascii="Ebrima" w:eastAsia="Times" w:hAnsi="Ebrima" w:cs="Arial"/>
          <w:sz w:val="20"/>
          <w:szCs w:val="20"/>
        </w:rPr>
        <w:t xml:space="preserve"> de prendre toutes les mesures nécessaires à l’exécution de la présente délibération</w:t>
      </w:r>
    </w:p>
    <w:p w14:paraId="59DFEAA7" w14:textId="77777777" w:rsidR="002B4387" w:rsidRPr="003A02C1" w:rsidRDefault="002B4387" w:rsidP="002B4387">
      <w:pPr>
        <w:jc w:val="both"/>
        <w:rPr>
          <w:rFonts w:ascii="Ebrima" w:hAnsi="Ebrima"/>
          <w:sz w:val="20"/>
          <w:szCs w:val="20"/>
        </w:rPr>
      </w:pPr>
    </w:p>
    <w:p w14:paraId="7E39F0D1" w14:textId="77777777" w:rsidR="002B4387" w:rsidRPr="003A02C1" w:rsidRDefault="002B4387" w:rsidP="002B4387">
      <w:pPr>
        <w:jc w:val="both"/>
        <w:rPr>
          <w:rFonts w:ascii="Ebrima" w:hAnsi="Ebrima"/>
          <w:sz w:val="20"/>
          <w:szCs w:val="20"/>
        </w:rPr>
      </w:pPr>
    </w:p>
    <w:p w14:paraId="722D0F04" w14:textId="77777777" w:rsidR="00B2585F" w:rsidRPr="00680039" w:rsidRDefault="00B2585F" w:rsidP="005043ED">
      <w:pPr>
        <w:jc w:val="both"/>
        <w:rPr>
          <w:rFonts w:ascii="Ebrima" w:hAnsi="Ebrima"/>
          <w:sz w:val="20"/>
          <w:szCs w:val="20"/>
        </w:rPr>
      </w:pPr>
      <w:r w:rsidRPr="00680039">
        <w:rPr>
          <w:rFonts w:ascii="Ebrima" w:hAnsi="Ebrima"/>
          <w:sz w:val="20"/>
          <w:szCs w:val="20"/>
        </w:rPr>
        <w:t>Fait et délibéré en séance</w:t>
      </w:r>
    </w:p>
    <w:p w14:paraId="45A5F7AD" w14:textId="2BBFAFE9" w:rsidR="00B2585F" w:rsidRPr="00680039" w:rsidRDefault="005043ED" w:rsidP="005043ED">
      <w:pPr>
        <w:jc w:val="both"/>
        <w:rPr>
          <w:rFonts w:ascii="Ebrima" w:hAnsi="Ebrima"/>
          <w:i/>
          <w:sz w:val="20"/>
          <w:szCs w:val="20"/>
        </w:rPr>
      </w:pPr>
      <w:r>
        <w:rPr>
          <w:rFonts w:ascii="Ebrima" w:hAnsi="Ebrima"/>
          <w:sz w:val="20"/>
          <w:szCs w:val="20"/>
        </w:rPr>
        <w:t>L</w:t>
      </w:r>
      <w:r w:rsidR="00B2585F" w:rsidRPr="00680039">
        <w:rPr>
          <w:rFonts w:ascii="Ebrima" w:hAnsi="Ebrima"/>
          <w:sz w:val="20"/>
          <w:szCs w:val="20"/>
        </w:rPr>
        <w:t xml:space="preserve">e </w:t>
      </w:r>
      <w:r w:rsidR="00B2585F" w:rsidRPr="00680039">
        <w:rPr>
          <w:rFonts w:ascii="Ebrima" w:hAnsi="Ebrima"/>
          <w:sz w:val="20"/>
          <w:szCs w:val="20"/>
          <w:highlight w:val="yellow"/>
        </w:rPr>
        <w:t>…</w:t>
      </w:r>
      <w:r w:rsidR="00B2585F" w:rsidRPr="00680039">
        <w:rPr>
          <w:rFonts w:ascii="Ebrima" w:hAnsi="Ebrima"/>
          <w:sz w:val="20"/>
          <w:szCs w:val="20"/>
        </w:rPr>
        <w:t xml:space="preserve"> </w:t>
      </w:r>
      <w:r w:rsidR="00B2585F" w:rsidRPr="00680039">
        <w:rPr>
          <w:rFonts w:ascii="Ebrima" w:hAnsi="Ebrima"/>
          <w:i/>
          <w:sz w:val="20"/>
          <w:szCs w:val="20"/>
        </w:rPr>
        <w:t>(date de la séance)</w:t>
      </w:r>
    </w:p>
    <w:p w14:paraId="0B1B7EFE" w14:textId="77777777" w:rsidR="00B2585F" w:rsidRPr="00680039" w:rsidRDefault="00B2585F" w:rsidP="00B2585F">
      <w:pPr>
        <w:jc w:val="both"/>
        <w:rPr>
          <w:rFonts w:ascii="Ebrima" w:hAnsi="Ebrima"/>
          <w:sz w:val="20"/>
          <w:szCs w:val="20"/>
          <w:highlight w:val="cyan"/>
        </w:rPr>
      </w:pPr>
    </w:p>
    <w:p w14:paraId="38E39344" w14:textId="77777777" w:rsidR="00B2585F" w:rsidRPr="00680039" w:rsidRDefault="00B2585F" w:rsidP="00B2585F">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0D956C00" w14:textId="4DA27505" w:rsidR="00B2585F" w:rsidRPr="00680039" w:rsidRDefault="00305C50" w:rsidP="00B2585F">
      <w:pPr>
        <w:ind w:right="140"/>
        <w:jc w:val="both"/>
        <w:rPr>
          <w:rFonts w:ascii="Ebrima" w:hAnsi="Ebrima" w:cs="Arial"/>
          <w:color w:val="000000"/>
          <w:sz w:val="20"/>
          <w:szCs w:val="20"/>
        </w:rPr>
      </w:pPr>
      <w:r>
        <w:rPr>
          <w:rFonts w:ascii="Ebrima" w:hAnsi="Ebrima" w:cs="Arial"/>
          <w:color w:val="000000"/>
          <w:sz w:val="20"/>
          <w:szCs w:val="20"/>
        </w:rPr>
        <w:t xml:space="preserve">OU </w:t>
      </w:r>
      <w:r w:rsidR="00B2585F" w:rsidRPr="00680039">
        <w:rPr>
          <w:rFonts w:ascii="Ebrima" w:hAnsi="Ebrima" w:cs="Arial"/>
          <w:color w:val="000000"/>
          <w:sz w:val="20"/>
          <w:szCs w:val="20"/>
        </w:rPr>
        <w:t xml:space="preserve">Publiée le : </w:t>
      </w:r>
      <w:r w:rsidR="00B2585F" w:rsidRPr="00680039">
        <w:rPr>
          <w:rFonts w:ascii="Ebrima" w:hAnsi="Ebrima" w:cs="Arial"/>
          <w:color w:val="000000"/>
          <w:sz w:val="20"/>
          <w:szCs w:val="20"/>
          <w:highlight w:val="yellow"/>
        </w:rPr>
        <w:t>…</w:t>
      </w:r>
      <w:r w:rsidR="00B2585F" w:rsidRPr="00680039">
        <w:rPr>
          <w:rFonts w:ascii="Ebrima" w:hAnsi="Ebrima" w:cs="Arial"/>
          <w:color w:val="000000"/>
          <w:sz w:val="20"/>
          <w:szCs w:val="20"/>
        </w:rPr>
        <w:t xml:space="preserve"> </w:t>
      </w:r>
      <w:r w:rsidR="00B2585F" w:rsidRPr="00680039">
        <w:rPr>
          <w:rFonts w:ascii="Ebrima" w:hAnsi="Ebrima" w:cs="Arial"/>
          <w:i/>
          <w:color w:val="000000"/>
          <w:sz w:val="20"/>
          <w:szCs w:val="20"/>
        </w:rPr>
        <w:t>(date)</w:t>
      </w:r>
      <w:r w:rsidR="00B2585F" w:rsidRPr="00680039">
        <w:rPr>
          <w:rFonts w:ascii="Ebrima" w:hAnsi="Ebrima" w:cs="Arial"/>
          <w:color w:val="000000"/>
          <w:sz w:val="20"/>
          <w:szCs w:val="20"/>
        </w:rPr>
        <w:t xml:space="preserve"> </w:t>
      </w:r>
    </w:p>
    <w:p w14:paraId="385CFCBD" w14:textId="77777777" w:rsidR="00B2585F" w:rsidRPr="00680039" w:rsidRDefault="00B2585F" w:rsidP="00B2585F">
      <w:pPr>
        <w:ind w:right="140"/>
        <w:jc w:val="both"/>
        <w:rPr>
          <w:rFonts w:ascii="Ebrima" w:hAnsi="Ebrima" w:cs="Arial"/>
          <w:color w:val="000000"/>
          <w:sz w:val="20"/>
          <w:szCs w:val="20"/>
        </w:rPr>
      </w:pPr>
    </w:p>
    <w:p w14:paraId="6258B61A" w14:textId="77777777" w:rsidR="00B2585F" w:rsidRPr="00680039" w:rsidRDefault="00B2585F" w:rsidP="00B2585F">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004EDC51" w14:textId="77777777" w:rsidR="00B2585F" w:rsidRPr="00680039" w:rsidRDefault="00B2585F" w:rsidP="00B2585F">
      <w:pPr>
        <w:ind w:right="140"/>
        <w:jc w:val="both"/>
        <w:rPr>
          <w:rFonts w:ascii="Ebrima" w:hAnsi="Ebrima" w:cs="Arial"/>
          <w:color w:val="000000"/>
          <w:sz w:val="20"/>
          <w:szCs w:val="20"/>
        </w:rPr>
      </w:pPr>
    </w:p>
    <w:p w14:paraId="6C66ACDF" w14:textId="77777777" w:rsidR="00B2585F" w:rsidRPr="00680039" w:rsidRDefault="00B2585F" w:rsidP="00B2585F">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3A02CF9D" w14:textId="77777777" w:rsidR="00B2585F" w:rsidRPr="00680039" w:rsidRDefault="00B2585F" w:rsidP="00B2585F">
      <w:pPr>
        <w:pStyle w:val="Pieddepage"/>
        <w:jc w:val="both"/>
        <w:rPr>
          <w:rFonts w:ascii="Ebrima" w:hAnsi="Ebrima"/>
          <w:sz w:val="20"/>
          <w:szCs w:val="20"/>
        </w:rPr>
      </w:pPr>
    </w:p>
    <w:p w14:paraId="18E391C7" w14:textId="77777777" w:rsidR="00B2585F" w:rsidRPr="00680039" w:rsidRDefault="00B2585F" w:rsidP="00B2585F">
      <w:pPr>
        <w:jc w:val="both"/>
        <w:rPr>
          <w:rFonts w:ascii="Ebrima" w:hAnsi="Ebrima"/>
          <w:bCs/>
          <w:sz w:val="20"/>
          <w:szCs w:val="20"/>
        </w:rPr>
      </w:pPr>
    </w:p>
    <w:p w14:paraId="6D5C4DAA" w14:textId="77777777" w:rsidR="00B2585F" w:rsidRPr="00680039" w:rsidRDefault="00B2585F" w:rsidP="00B2585F">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091C72D0" w14:textId="77777777" w:rsidR="00B2585F" w:rsidRPr="00680039" w:rsidRDefault="00B2585F" w:rsidP="00B2585F">
      <w:pPr>
        <w:ind w:right="140"/>
        <w:jc w:val="center"/>
        <w:rPr>
          <w:rFonts w:ascii="Ebrima" w:hAnsi="Ebrima" w:cs="Arial"/>
          <w:color w:val="000000"/>
          <w:sz w:val="20"/>
          <w:szCs w:val="20"/>
        </w:rPr>
      </w:pPr>
    </w:p>
    <w:p w14:paraId="236D5960" w14:textId="77777777" w:rsidR="00B2585F" w:rsidRPr="00680039" w:rsidRDefault="00B2585F" w:rsidP="00B2585F">
      <w:pPr>
        <w:ind w:right="140"/>
        <w:jc w:val="center"/>
        <w:rPr>
          <w:rFonts w:ascii="Ebrima" w:hAnsi="Ebrima" w:cs="Arial"/>
          <w:color w:val="000000"/>
          <w:sz w:val="20"/>
          <w:szCs w:val="20"/>
        </w:rPr>
      </w:pPr>
    </w:p>
    <w:p w14:paraId="350A7A1D" w14:textId="05F352FD" w:rsidR="00B2585F" w:rsidRPr="00680039" w:rsidRDefault="00B2585F" w:rsidP="00B2585F">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305C50">
        <w:rPr>
          <w:rFonts w:ascii="Ebrima" w:hAnsi="Ebrima" w:cs="Arial"/>
          <w:i/>
          <w:color w:val="000000"/>
          <w:sz w:val="20"/>
          <w:szCs w:val="20"/>
        </w:rPr>
        <w:t>NOM</w:t>
      </w:r>
    </w:p>
    <w:p w14:paraId="6DFB73E3" w14:textId="77777777" w:rsidR="00B2585F" w:rsidRPr="00680039" w:rsidRDefault="00B2585F" w:rsidP="00B2585F">
      <w:pPr>
        <w:ind w:right="140"/>
        <w:jc w:val="both"/>
        <w:rPr>
          <w:rFonts w:ascii="Ebrima" w:hAnsi="Ebrima" w:cs="Arial"/>
          <w:color w:val="000000"/>
          <w:sz w:val="20"/>
          <w:szCs w:val="20"/>
        </w:rPr>
      </w:pPr>
    </w:p>
    <w:p w14:paraId="6299C4FF" w14:textId="77777777" w:rsidR="00B2585F" w:rsidRPr="00680039" w:rsidRDefault="00B2585F" w:rsidP="00B2585F">
      <w:pPr>
        <w:ind w:right="140"/>
        <w:jc w:val="both"/>
        <w:rPr>
          <w:rFonts w:ascii="Ebrima" w:hAnsi="Ebrima" w:cs="Arial"/>
          <w:color w:val="000000"/>
          <w:sz w:val="20"/>
          <w:szCs w:val="20"/>
        </w:rPr>
      </w:pPr>
    </w:p>
    <w:p w14:paraId="40275C74" w14:textId="77777777" w:rsidR="00B2585F" w:rsidRPr="00680039" w:rsidRDefault="00B2585F" w:rsidP="00B2585F">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5A25AB64" w:rsidR="007B0DEE" w:rsidRPr="003A02C1" w:rsidRDefault="007B0DEE" w:rsidP="00B2585F">
      <w:pPr>
        <w:ind w:left="2836" w:firstLine="709"/>
        <w:jc w:val="both"/>
        <w:rPr>
          <w:rFonts w:ascii="Ebrima" w:hAnsi="Ebrima"/>
          <w:sz w:val="20"/>
          <w:szCs w:val="20"/>
        </w:rPr>
      </w:pPr>
    </w:p>
    <w:sectPr w:rsidR="007B0DEE" w:rsidRPr="003A02C1"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r>
        <w:separator/>
      </w:r>
    </w:p>
  </w:endnote>
  <w:endnote w:type="continuationSeparator" w:id="0">
    <w:p w14:paraId="0F5D440D" w14:textId="77777777" w:rsidR="00C26189" w:rsidRDefault="00C26189"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Futura Light"/>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rebuchetMS">
    <w:altName w:val="Calibri"/>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roman"/>
    <w:notTrueType/>
    <w:pitch w:val="default"/>
    <w:sig w:usb0="00000003" w:usb1="00000000" w:usb2="00000000" w:usb3="00000000" w:csb0="00000001" w:csb1="00000000"/>
  </w:font>
  <w:font w:name="Arial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r>
        <w:separator/>
      </w:r>
    </w:p>
  </w:footnote>
  <w:footnote w:type="continuationSeparator" w:id="0">
    <w:p w14:paraId="70D0B6BE" w14:textId="77777777" w:rsidR="00C26189" w:rsidRDefault="00C26189" w:rsidP="00617C71">
      <w:r>
        <w:continuationSeparator/>
      </w:r>
    </w:p>
  </w:footnote>
  <w:footnote w:id="1">
    <w:p w14:paraId="7E1C62D5" w14:textId="0595D20C" w:rsidR="003A02C1" w:rsidRPr="00BC24DC" w:rsidRDefault="003A02C1" w:rsidP="003A02C1">
      <w:pPr>
        <w:jc w:val="both"/>
        <w:rPr>
          <w:rFonts w:ascii="Ebrima" w:hAnsi="Ebrima"/>
          <w:i/>
          <w:iCs/>
          <w:sz w:val="18"/>
          <w:szCs w:val="18"/>
        </w:rPr>
      </w:pPr>
      <w:r w:rsidRPr="00BC24DC">
        <w:rPr>
          <w:rStyle w:val="Appelnotedebasdep"/>
          <w:rFonts w:ascii="Ebrima" w:hAnsi="Ebrima"/>
          <w:i/>
          <w:iCs/>
          <w:sz w:val="18"/>
          <w:szCs w:val="18"/>
        </w:rPr>
        <w:footnoteRef/>
      </w:r>
      <w:r w:rsidR="005043ED" w:rsidRPr="00BC24DC">
        <w:rPr>
          <w:rFonts w:ascii="Ebrima" w:hAnsi="Ebrima"/>
          <w:i/>
          <w:iCs/>
          <w:sz w:val="18"/>
          <w:szCs w:val="18"/>
        </w:rPr>
        <w:t xml:space="preserve"> Municipal</w:t>
      </w:r>
      <w:r w:rsidRPr="00BC24DC">
        <w:rPr>
          <w:rFonts w:ascii="Ebrima" w:hAnsi="Ebrima"/>
          <w:i/>
          <w:iCs/>
          <w:sz w:val="18"/>
          <w:szCs w:val="18"/>
        </w:rPr>
        <w:t>/départemental/ régional/syndical/ communautaire/métropolitain/d’administration</w:t>
      </w:r>
    </w:p>
  </w:footnote>
  <w:footnote w:id="2">
    <w:p w14:paraId="22088DC0" w14:textId="38CEDE6A" w:rsidR="003A02C1" w:rsidRPr="00BC24DC" w:rsidRDefault="003A02C1" w:rsidP="003A02C1">
      <w:pPr>
        <w:pStyle w:val="Notedebasdepage"/>
        <w:rPr>
          <w:rFonts w:ascii="Ebrima" w:hAnsi="Ebrima"/>
          <w:i/>
          <w:iCs/>
          <w:sz w:val="18"/>
          <w:szCs w:val="18"/>
        </w:rPr>
      </w:pPr>
      <w:r w:rsidRPr="00BC24DC">
        <w:rPr>
          <w:rStyle w:val="Appelnotedebasdep"/>
          <w:rFonts w:ascii="Ebrima" w:hAnsi="Ebrima"/>
          <w:i/>
          <w:iCs/>
          <w:sz w:val="18"/>
          <w:szCs w:val="18"/>
        </w:rPr>
        <w:footnoteRef/>
      </w:r>
      <w:r w:rsidRPr="00BC24DC">
        <w:rPr>
          <w:rFonts w:ascii="Ebrima" w:hAnsi="Ebrima"/>
          <w:i/>
          <w:iCs/>
          <w:sz w:val="18"/>
          <w:szCs w:val="18"/>
        </w:rPr>
        <w:t xml:space="preserve"> </w:t>
      </w:r>
      <w:r w:rsidR="00305C50" w:rsidRPr="00BC24DC">
        <w:rPr>
          <w:rFonts w:ascii="Ebrima" w:hAnsi="Ebrima"/>
          <w:i/>
          <w:iCs/>
          <w:sz w:val="18"/>
          <w:szCs w:val="18"/>
        </w:rPr>
        <w:t>La</w:t>
      </w:r>
      <w:r w:rsidRPr="00BC24DC">
        <w:rPr>
          <w:rFonts w:ascii="Ebrima" w:hAnsi="Ebrima"/>
          <w:i/>
          <w:iCs/>
          <w:sz w:val="18"/>
          <w:szCs w:val="18"/>
        </w:rPr>
        <w:t xml:space="preserve"> commune, département, la Région, la Métropole, la communauté urbaine, la communauté d’agglomération, la communauté de communes, le syndicat</w:t>
      </w:r>
    </w:p>
  </w:footnote>
  <w:footnote w:id="3">
    <w:p w14:paraId="0FD3CE29" w14:textId="77777777" w:rsidR="00305C50" w:rsidRPr="006F776E" w:rsidRDefault="00305C50" w:rsidP="00305C50">
      <w:pPr>
        <w:pStyle w:val="Notedebasdepage"/>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4">
    <w:p w14:paraId="4A2D2662" w14:textId="2C67AA74" w:rsidR="005043ED" w:rsidRPr="006F776E" w:rsidRDefault="005043ED" w:rsidP="005043E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3B024F"/>
    <w:multiLevelType w:val="multilevel"/>
    <w:tmpl w:val="91AE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438E9"/>
    <w:multiLevelType w:val="hybridMultilevel"/>
    <w:tmpl w:val="F54293CC"/>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0398564">
    <w:abstractNumId w:val="10"/>
  </w:num>
  <w:num w:numId="2" w16cid:durableId="427308704">
    <w:abstractNumId w:val="11"/>
  </w:num>
  <w:num w:numId="3" w16cid:durableId="636958223">
    <w:abstractNumId w:val="2"/>
  </w:num>
  <w:num w:numId="4" w16cid:durableId="693651489">
    <w:abstractNumId w:val="9"/>
  </w:num>
  <w:num w:numId="5" w16cid:durableId="999847702">
    <w:abstractNumId w:val="6"/>
  </w:num>
  <w:num w:numId="6" w16cid:durableId="489636952">
    <w:abstractNumId w:val="0"/>
  </w:num>
  <w:num w:numId="7" w16cid:durableId="282081743">
    <w:abstractNumId w:val="12"/>
  </w:num>
  <w:num w:numId="8" w16cid:durableId="170726685">
    <w:abstractNumId w:val="8"/>
  </w:num>
  <w:num w:numId="9" w16cid:durableId="581597579">
    <w:abstractNumId w:val="7"/>
  </w:num>
  <w:num w:numId="10" w16cid:durableId="746658136">
    <w:abstractNumId w:val="1"/>
  </w:num>
  <w:num w:numId="11" w16cid:durableId="523715484">
    <w:abstractNumId w:val="13"/>
  </w:num>
  <w:num w:numId="12" w16cid:durableId="859200256">
    <w:abstractNumId w:val="3"/>
  </w:num>
  <w:num w:numId="13" w16cid:durableId="810680815">
    <w:abstractNumId w:val="4"/>
  </w:num>
  <w:num w:numId="14" w16cid:durableId="1007245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129"/>
    <w:rsid w:val="000863F2"/>
    <w:rsid w:val="000B3EBC"/>
    <w:rsid w:val="000D3B77"/>
    <w:rsid w:val="000F560F"/>
    <w:rsid w:val="00104EAC"/>
    <w:rsid w:val="0011459C"/>
    <w:rsid w:val="00115B6C"/>
    <w:rsid w:val="0011687B"/>
    <w:rsid w:val="00117396"/>
    <w:rsid w:val="00127D1C"/>
    <w:rsid w:val="001422F5"/>
    <w:rsid w:val="00151AD5"/>
    <w:rsid w:val="00155007"/>
    <w:rsid w:val="001672DC"/>
    <w:rsid w:val="001810AF"/>
    <w:rsid w:val="0019394F"/>
    <w:rsid w:val="00194A47"/>
    <w:rsid w:val="001979B5"/>
    <w:rsid w:val="001E5A42"/>
    <w:rsid w:val="001F61EB"/>
    <w:rsid w:val="00215D15"/>
    <w:rsid w:val="00216F38"/>
    <w:rsid w:val="00237361"/>
    <w:rsid w:val="00244619"/>
    <w:rsid w:val="00264FDE"/>
    <w:rsid w:val="00271AEC"/>
    <w:rsid w:val="002811DA"/>
    <w:rsid w:val="00286979"/>
    <w:rsid w:val="00295C0C"/>
    <w:rsid w:val="002A457D"/>
    <w:rsid w:val="002A4809"/>
    <w:rsid w:val="002A6812"/>
    <w:rsid w:val="002B36A6"/>
    <w:rsid w:val="002B3968"/>
    <w:rsid w:val="002B42AC"/>
    <w:rsid w:val="002B4387"/>
    <w:rsid w:val="002D0C5E"/>
    <w:rsid w:val="002D3C0B"/>
    <w:rsid w:val="002E28E2"/>
    <w:rsid w:val="002F5487"/>
    <w:rsid w:val="002F6A36"/>
    <w:rsid w:val="002F7693"/>
    <w:rsid w:val="00305C50"/>
    <w:rsid w:val="00320DC9"/>
    <w:rsid w:val="00325F14"/>
    <w:rsid w:val="0033354E"/>
    <w:rsid w:val="00353E63"/>
    <w:rsid w:val="00364B38"/>
    <w:rsid w:val="00370B5E"/>
    <w:rsid w:val="00383AEF"/>
    <w:rsid w:val="00390B4A"/>
    <w:rsid w:val="00395230"/>
    <w:rsid w:val="003A02C1"/>
    <w:rsid w:val="003C65FF"/>
    <w:rsid w:val="00400511"/>
    <w:rsid w:val="00417AE0"/>
    <w:rsid w:val="004357C8"/>
    <w:rsid w:val="00436019"/>
    <w:rsid w:val="00436B57"/>
    <w:rsid w:val="0044365B"/>
    <w:rsid w:val="00453030"/>
    <w:rsid w:val="00456C0A"/>
    <w:rsid w:val="00466F1C"/>
    <w:rsid w:val="00483E5F"/>
    <w:rsid w:val="00487404"/>
    <w:rsid w:val="00487A3F"/>
    <w:rsid w:val="004A7A27"/>
    <w:rsid w:val="004E12B5"/>
    <w:rsid w:val="004E1C0B"/>
    <w:rsid w:val="004E4154"/>
    <w:rsid w:val="004F09E1"/>
    <w:rsid w:val="005043ED"/>
    <w:rsid w:val="005111EE"/>
    <w:rsid w:val="00514323"/>
    <w:rsid w:val="00530589"/>
    <w:rsid w:val="00552018"/>
    <w:rsid w:val="00556B27"/>
    <w:rsid w:val="00574E83"/>
    <w:rsid w:val="0058158E"/>
    <w:rsid w:val="00596B69"/>
    <w:rsid w:val="005A2CDF"/>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609F1"/>
    <w:rsid w:val="0066103A"/>
    <w:rsid w:val="00662FE7"/>
    <w:rsid w:val="006667E7"/>
    <w:rsid w:val="006710C0"/>
    <w:rsid w:val="00684D52"/>
    <w:rsid w:val="006D5B3F"/>
    <w:rsid w:val="006F591D"/>
    <w:rsid w:val="00742F60"/>
    <w:rsid w:val="0075449E"/>
    <w:rsid w:val="00765842"/>
    <w:rsid w:val="0076767F"/>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3231A"/>
    <w:rsid w:val="00A462AA"/>
    <w:rsid w:val="00A51A19"/>
    <w:rsid w:val="00A6475C"/>
    <w:rsid w:val="00A67E55"/>
    <w:rsid w:val="00A750FB"/>
    <w:rsid w:val="00A804B2"/>
    <w:rsid w:val="00A976D5"/>
    <w:rsid w:val="00AA49B2"/>
    <w:rsid w:val="00AD1513"/>
    <w:rsid w:val="00AD2D0B"/>
    <w:rsid w:val="00AE18B4"/>
    <w:rsid w:val="00AE4F28"/>
    <w:rsid w:val="00AE7BCE"/>
    <w:rsid w:val="00B14B40"/>
    <w:rsid w:val="00B236DD"/>
    <w:rsid w:val="00B2585F"/>
    <w:rsid w:val="00B2598D"/>
    <w:rsid w:val="00B50E3B"/>
    <w:rsid w:val="00B670D1"/>
    <w:rsid w:val="00B81228"/>
    <w:rsid w:val="00B83E62"/>
    <w:rsid w:val="00BA1B4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15E84"/>
    <w:rsid w:val="00D17A9A"/>
    <w:rsid w:val="00D30D25"/>
    <w:rsid w:val="00D31B27"/>
    <w:rsid w:val="00D340A1"/>
    <w:rsid w:val="00D50888"/>
    <w:rsid w:val="00D51405"/>
    <w:rsid w:val="00D530CF"/>
    <w:rsid w:val="00D57DA0"/>
    <w:rsid w:val="00D7716D"/>
    <w:rsid w:val="00DA678A"/>
    <w:rsid w:val="00DA7061"/>
    <w:rsid w:val="00DB02F0"/>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EF7814"/>
    <w:rsid w:val="00F17B47"/>
    <w:rsid w:val="00F42D6A"/>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D23A33"/>
  <w15:docId w15:val="{1D9DEF5B-2B56-4DAA-9BCE-790D8ADD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3A02C1"/>
    <w:pPr>
      <w:autoSpaceDE w:val="0"/>
      <w:autoSpaceDN w:val="0"/>
      <w:adjustRightInd w:val="0"/>
      <w:spacing w:after="0" w:line="240" w:lineRule="auto"/>
    </w:pPr>
    <w:rPr>
      <w:rFonts w:ascii="Futura Lt BT" w:hAnsi="Futura Lt BT" w:cs="Futura Lt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27403939">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1018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68CC-D70B-4390-A0A6-3F8C7C9E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TotalTime>
  <Pages>4</Pages>
  <Words>1250</Words>
  <Characters>6875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Modèle délibération recrutement contrat d'engagement éducatif</vt:lpstr>
    </vt:vector>
  </TitlesOfParts>
  <Manager>laurent.gougeon@cdg45.fr</Manager>
  <Company>CDG 45</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contrat d'engagement éducatif</dc:title>
  <dc:subject/>
  <dc:creator>laurent.gougeon@cdg45.fr</dc:creator>
  <cp:keywords>délibération;contrat;engagement éducatif;fonction publique territoriale;cdg45</cp:keywords>
  <dc:description/>
  <cp:lastModifiedBy>Laurent GOUGEON</cp:lastModifiedBy>
  <cp:revision>6</cp:revision>
  <cp:lastPrinted>2020-09-10T07:22:00Z</cp:lastPrinted>
  <dcterms:created xsi:type="dcterms:W3CDTF">2021-12-23T16:16:00Z</dcterms:created>
  <dcterms:modified xsi:type="dcterms:W3CDTF">2024-01-12T09:38:00Z</dcterms:modified>
</cp:coreProperties>
</file>