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441EFA40" w:rsidR="00BA74E6" w:rsidRPr="00F2481D" w:rsidRDefault="00DE15AF" w:rsidP="00953EC4">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731C5F">
        <w:rPr>
          <w:rFonts w:ascii="Ebrima" w:hAnsi="Ebrima"/>
          <w:b/>
          <w:bCs/>
          <w:i/>
          <w:color w:val="000000" w:themeColor="text1"/>
          <w:sz w:val="28"/>
          <w:szCs w:val="28"/>
        </w:rPr>
        <w:t>révocation</w:t>
      </w:r>
      <w:r w:rsidR="001C0ACC">
        <w:rPr>
          <w:rFonts w:ascii="Ebrima" w:hAnsi="Ebrima"/>
          <w:b/>
          <w:bCs/>
          <w:i/>
          <w:color w:val="000000" w:themeColor="text1"/>
          <w:sz w:val="28"/>
          <w:szCs w:val="28"/>
        </w:rPr>
        <w:t xml:space="preserv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80279A">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4FC672C3" w14:textId="77777777" w:rsidR="00C56E23" w:rsidRPr="00137D8F" w:rsidRDefault="00C56E23" w:rsidP="005F6621">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0B2D82AD" w14:textId="77777777" w:rsidR="00C56E23" w:rsidRPr="00137D8F" w:rsidRDefault="00C56E23" w:rsidP="005F662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BFAE689" w14:textId="77777777" w:rsidR="00C56E23" w:rsidRPr="00137D8F" w:rsidRDefault="00C56E23" w:rsidP="005F662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36AFEBF" w14:textId="77777777" w:rsidR="00C56E23" w:rsidRPr="00137D8F" w:rsidRDefault="00C56E23" w:rsidP="005F662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5F6621">
      <w:pPr>
        <w:spacing w:after="0" w:line="240" w:lineRule="auto"/>
        <w:rPr>
          <w:rFonts w:ascii="Ebrima" w:hAnsi="Ebrima"/>
          <w:b/>
          <w:bCs/>
          <w:color w:val="000000" w:themeColor="text1"/>
          <w:sz w:val="28"/>
          <w:szCs w:val="28"/>
        </w:rPr>
      </w:pPr>
    </w:p>
    <w:p w14:paraId="27830DEF" w14:textId="5CDF0A58" w:rsidR="0076767F" w:rsidRPr="00137D8F" w:rsidRDefault="009871F6" w:rsidP="005F6621">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1F208348" w14:textId="2D77334A" w:rsidR="00953EC4" w:rsidRDefault="00A976D5" w:rsidP="005F6621">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731C5F">
        <w:rPr>
          <w:rFonts w:ascii="Ebrima" w:hAnsi="Ebrima"/>
          <w:b/>
          <w:bCs/>
          <w:color w:val="000000" w:themeColor="text1"/>
          <w:sz w:val="24"/>
          <w:szCs w:val="24"/>
        </w:rPr>
        <w:t>révocation</w:t>
      </w:r>
      <w:r w:rsidR="00953EC4">
        <w:rPr>
          <w:rFonts w:ascii="Ebrima" w:hAnsi="Ebrima"/>
          <w:b/>
          <w:bCs/>
          <w:color w:val="000000" w:themeColor="text1"/>
          <w:sz w:val="24"/>
          <w:szCs w:val="24"/>
        </w:rPr>
        <w:t xml:space="preserve"> de</w:t>
      </w:r>
      <w:r w:rsidR="00C16E13" w:rsidRPr="00137D8F">
        <w:rPr>
          <w:rFonts w:ascii="Ebrima" w:hAnsi="Ebrima"/>
          <w:b/>
          <w:bCs/>
          <w:color w:val="000000" w:themeColor="text1"/>
          <w:sz w:val="24"/>
          <w:szCs w:val="24"/>
        </w:rPr>
        <w:t xml:space="preserve"> </w:t>
      </w:r>
    </w:p>
    <w:p w14:paraId="6FA4BFF6" w14:textId="77777777" w:rsidR="00C56E23" w:rsidRPr="00137D8F" w:rsidRDefault="00C56E23" w:rsidP="005F6621">
      <w:pPr>
        <w:spacing w:after="0" w:line="240" w:lineRule="auto"/>
        <w:jc w:val="center"/>
        <w:rPr>
          <w:rFonts w:ascii="Ebrima" w:hAnsi="Ebrima"/>
          <w:b/>
          <w:bCs/>
          <w:color w:val="000000" w:themeColor="text1"/>
          <w:sz w:val="24"/>
          <w:szCs w:val="24"/>
        </w:rPr>
      </w:pP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02B3A966" w14:textId="095C5F1A" w:rsidR="00630280" w:rsidRPr="00137D8F" w:rsidRDefault="00630280" w:rsidP="005F6621">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5F6621">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5F6621">
      <w:pPr>
        <w:spacing w:after="0" w:line="240" w:lineRule="auto"/>
        <w:jc w:val="both"/>
        <w:rPr>
          <w:rFonts w:ascii="Ebrima" w:hAnsi="Ebrima"/>
          <w:sz w:val="20"/>
          <w:szCs w:val="20"/>
        </w:rPr>
      </w:pPr>
    </w:p>
    <w:p w14:paraId="4B43ABC7" w14:textId="70593C41" w:rsidR="00A65A0B" w:rsidRPr="00137D8F" w:rsidRDefault="00A65A0B" w:rsidP="005F6621">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5F6621">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5F6621">
      <w:pPr>
        <w:spacing w:after="0" w:line="240" w:lineRule="auto"/>
        <w:jc w:val="both"/>
        <w:rPr>
          <w:rFonts w:ascii="Ebrima" w:hAnsi="Ebrima"/>
          <w:sz w:val="20"/>
          <w:szCs w:val="20"/>
        </w:rPr>
      </w:pPr>
    </w:p>
    <w:p w14:paraId="73D8C874" w14:textId="77777777" w:rsidR="00C56E23" w:rsidRPr="00137D8F" w:rsidRDefault="00C56E23" w:rsidP="005F6621">
      <w:pPr>
        <w:spacing w:after="0" w:line="240" w:lineRule="auto"/>
        <w:jc w:val="both"/>
        <w:rPr>
          <w:rFonts w:ascii="Ebrima" w:hAnsi="Ebrima"/>
          <w:sz w:val="20"/>
          <w:szCs w:val="20"/>
        </w:rPr>
      </w:pPr>
      <w:bookmarkStart w:id="2" w:name="_Hlk170464175"/>
      <w:bookmarkStart w:id="3" w:name="_Hlk170470477"/>
      <w:r>
        <w:rPr>
          <w:rFonts w:ascii="Ebrima" w:hAnsi="Ebrima"/>
          <w:sz w:val="20"/>
          <w:szCs w:val="20"/>
        </w:rPr>
        <w:t>Vu le Code général de la fonction publique, notamment ses articles L.121-1 à L.121-11, L.530-1 à L.533-6,</w:t>
      </w:r>
    </w:p>
    <w:p w14:paraId="5E8EFFA0" w14:textId="77777777" w:rsidR="00C56E23" w:rsidRDefault="00C56E23" w:rsidP="005F6621">
      <w:pPr>
        <w:spacing w:after="0" w:line="240" w:lineRule="auto"/>
        <w:ind w:left="33"/>
        <w:jc w:val="both"/>
        <w:rPr>
          <w:rStyle w:val="lev"/>
          <w:rFonts w:ascii="Ebrima" w:hAnsi="Ebrima"/>
          <w:b w:val="0"/>
          <w:sz w:val="20"/>
          <w:szCs w:val="20"/>
        </w:rPr>
      </w:pPr>
    </w:p>
    <w:p w14:paraId="2EF19623" w14:textId="77777777" w:rsidR="00C56E23" w:rsidRPr="00137D8F" w:rsidRDefault="00C56E23" w:rsidP="005F6621">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05197D9B" w14:textId="77777777" w:rsidR="00C56E23" w:rsidRDefault="00C56E23" w:rsidP="005F6621">
      <w:pPr>
        <w:spacing w:after="0" w:line="240" w:lineRule="auto"/>
        <w:jc w:val="both"/>
        <w:rPr>
          <w:rFonts w:ascii="Ebrima" w:hAnsi="Ebrima"/>
          <w:i/>
          <w:sz w:val="20"/>
          <w:szCs w:val="20"/>
        </w:rPr>
      </w:pPr>
    </w:p>
    <w:p w14:paraId="3DF46253" w14:textId="77777777" w:rsidR="00C56E23" w:rsidRPr="004F6100" w:rsidRDefault="00C56E23" w:rsidP="005F6621">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636CDAC6" w14:textId="77777777" w:rsidR="00C56E23" w:rsidRPr="00137D8F" w:rsidRDefault="00C56E23" w:rsidP="005F6621">
      <w:pPr>
        <w:spacing w:after="0" w:line="240" w:lineRule="auto"/>
        <w:jc w:val="both"/>
        <w:rPr>
          <w:rFonts w:ascii="Ebrima" w:hAnsi="Ebrima"/>
          <w:i/>
          <w:sz w:val="20"/>
          <w:szCs w:val="20"/>
        </w:rPr>
      </w:pPr>
    </w:p>
    <w:p w14:paraId="6211C8DA" w14:textId="77777777" w:rsidR="00C56E23" w:rsidRPr="00137D8F" w:rsidRDefault="00C56E23" w:rsidP="005F6621">
      <w:pPr>
        <w:spacing w:after="0" w:line="240" w:lineRule="auto"/>
        <w:jc w:val="both"/>
        <w:rPr>
          <w:rFonts w:ascii="Ebrima" w:hAnsi="Ebrima"/>
          <w:i/>
          <w:sz w:val="20"/>
          <w:szCs w:val="20"/>
        </w:rPr>
      </w:pPr>
      <w:bookmarkStart w:id="4"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4"/>
    <w:p w14:paraId="5F5334C0" w14:textId="77777777" w:rsidR="00C56E23" w:rsidRPr="00137D8F" w:rsidRDefault="00C56E23" w:rsidP="005F6621">
      <w:pPr>
        <w:spacing w:after="0" w:line="240" w:lineRule="auto"/>
        <w:jc w:val="both"/>
        <w:rPr>
          <w:rFonts w:ascii="Ebrima" w:hAnsi="Ebrima"/>
          <w:i/>
          <w:sz w:val="20"/>
          <w:szCs w:val="20"/>
        </w:rPr>
      </w:pPr>
    </w:p>
    <w:p w14:paraId="161B96A0" w14:textId="77777777" w:rsidR="00C56E23" w:rsidRPr="004F6100" w:rsidRDefault="00C56E23" w:rsidP="005F6621">
      <w:pPr>
        <w:spacing w:after="0" w:line="240" w:lineRule="auto"/>
        <w:jc w:val="both"/>
        <w:rPr>
          <w:rFonts w:ascii="Ebrima" w:hAnsi="Ebrima"/>
          <w:sz w:val="20"/>
          <w:szCs w:val="20"/>
        </w:rPr>
      </w:pPr>
      <w:bookmarkStart w:id="5" w:name="_Hlk170462557"/>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3B6E28AE" w14:textId="77777777" w:rsidR="00C56E23" w:rsidRDefault="00C56E23" w:rsidP="005F6621">
      <w:pPr>
        <w:spacing w:after="0" w:line="240" w:lineRule="auto"/>
        <w:jc w:val="both"/>
        <w:rPr>
          <w:rFonts w:ascii="Ebrima" w:hAnsi="Ebrima"/>
          <w:sz w:val="20"/>
          <w:szCs w:val="20"/>
        </w:rPr>
      </w:pPr>
    </w:p>
    <w:p w14:paraId="0C1B69AA" w14:textId="77777777" w:rsidR="00C56E23" w:rsidRPr="004F6100" w:rsidRDefault="00C56E23" w:rsidP="005F6621">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12B1590E" w14:textId="77777777" w:rsidR="00C56E23" w:rsidRPr="004F6100" w:rsidRDefault="00C56E23" w:rsidP="005F6621">
      <w:pPr>
        <w:spacing w:after="0" w:line="240" w:lineRule="auto"/>
        <w:jc w:val="both"/>
        <w:rPr>
          <w:rFonts w:ascii="Ebrima" w:hAnsi="Ebrima"/>
          <w:sz w:val="20"/>
          <w:szCs w:val="20"/>
        </w:rPr>
      </w:pPr>
    </w:p>
    <w:p w14:paraId="38B22DB3" w14:textId="77777777" w:rsidR="00C56E23" w:rsidRPr="004F6100" w:rsidRDefault="00C56E23" w:rsidP="005F6621">
      <w:pPr>
        <w:spacing w:after="0" w:line="240" w:lineRule="auto"/>
        <w:jc w:val="both"/>
        <w:rPr>
          <w:rFonts w:ascii="Ebrima" w:hAnsi="Ebrima"/>
          <w:sz w:val="20"/>
          <w:szCs w:val="20"/>
        </w:rPr>
      </w:pP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7F773938" w14:textId="77777777" w:rsidR="00C56E23" w:rsidRPr="004F6100" w:rsidRDefault="00C56E23" w:rsidP="00C56E23">
      <w:pPr>
        <w:spacing w:after="0" w:line="240" w:lineRule="auto"/>
        <w:jc w:val="both"/>
        <w:rPr>
          <w:rFonts w:ascii="Ebrima" w:hAnsi="Ebrima"/>
          <w:i/>
          <w:sz w:val="20"/>
          <w:szCs w:val="20"/>
        </w:rPr>
      </w:pPr>
      <w:r>
        <w:rPr>
          <w:rFonts w:ascii="Ebrima" w:hAnsi="Ebrima"/>
          <w:i/>
          <w:color w:val="7030A0"/>
          <w:sz w:val="20"/>
          <w:szCs w:val="20"/>
        </w:rPr>
        <w:lastRenderedPageBreak/>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1BDB2443" w14:textId="77777777" w:rsidR="00C56E23" w:rsidRDefault="00C56E23" w:rsidP="00C56E23">
      <w:pPr>
        <w:spacing w:after="0" w:line="240" w:lineRule="auto"/>
        <w:jc w:val="both"/>
        <w:rPr>
          <w:rFonts w:ascii="Ebrima" w:hAnsi="Ebrima"/>
          <w:i/>
          <w:color w:val="7030A0"/>
          <w:sz w:val="20"/>
          <w:szCs w:val="20"/>
        </w:rPr>
      </w:pPr>
    </w:p>
    <w:p w14:paraId="410AEF30" w14:textId="77777777" w:rsidR="00C56E23" w:rsidRDefault="00C56E23" w:rsidP="00C56E23">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2"/>
    <w:bookmarkEnd w:id="5"/>
    <w:p w14:paraId="5B86DDE7" w14:textId="77777777" w:rsidR="00C56E23" w:rsidRDefault="00C56E23" w:rsidP="00C56E23">
      <w:pPr>
        <w:spacing w:after="0" w:line="240" w:lineRule="auto"/>
        <w:jc w:val="both"/>
        <w:rPr>
          <w:rFonts w:ascii="Ebrima" w:hAnsi="Ebrima"/>
          <w:i/>
          <w:sz w:val="24"/>
          <w:szCs w:val="24"/>
        </w:rPr>
      </w:pPr>
    </w:p>
    <w:p w14:paraId="5FFBBC1C" w14:textId="77777777" w:rsidR="00C56E23" w:rsidRDefault="00C56E23" w:rsidP="00C56E23">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Pr>
          <w:rFonts w:ascii="Ebrima" w:hAnsi="Ebrima"/>
          <w:i/>
          <w:sz w:val="20"/>
          <w:szCs w:val="20"/>
        </w:rPr>
        <w:t xml:space="preserve"> sur le procès-verbal</w:t>
      </w:r>
      <w:r w:rsidRPr="008637C1">
        <w:rPr>
          <w:rFonts w:ascii="Ebrima" w:hAnsi="Ebrima"/>
          <w:i/>
          <w:sz w:val="20"/>
          <w:szCs w:val="20"/>
        </w:rPr>
        <w:t>)</w:t>
      </w:r>
    </w:p>
    <w:p w14:paraId="576C6C2A" w14:textId="77777777" w:rsidR="00C56E23" w:rsidRDefault="00C56E23" w:rsidP="00C56E23">
      <w:pPr>
        <w:spacing w:after="0" w:line="240" w:lineRule="auto"/>
        <w:jc w:val="both"/>
        <w:rPr>
          <w:rFonts w:ascii="Ebrima" w:hAnsi="Ebrima"/>
          <w:i/>
          <w:sz w:val="20"/>
          <w:szCs w:val="20"/>
        </w:rPr>
      </w:pPr>
    </w:p>
    <w:p w14:paraId="757E79F8" w14:textId="77777777" w:rsidR="00C56E23" w:rsidRDefault="00C56E23" w:rsidP="00C56E23">
      <w:pPr>
        <w:spacing w:after="0" w:line="240" w:lineRule="auto"/>
        <w:jc w:val="both"/>
        <w:rPr>
          <w:rFonts w:ascii="Ebrima" w:hAnsi="Ebrima"/>
          <w:iCs/>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p>
    <w:p w14:paraId="101A22D2" w14:textId="77777777" w:rsidR="00C56E23" w:rsidRDefault="00C56E23" w:rsidP="00C56E23">
      <w:pPr>
        <w:spacing w:after="0" w:line="240" w:lineRule="auto"/>
        <w:jc w:val="both"/>
        <w:rPr>
          <w:rFonts w:ascii="Ebrima" w:hAnsi="Ebrima"/>
          <w:iCs/>
          <w:sz w:val="20"/>
          <w:szCs w:val="20"/>
        </w:rPr>
      </w:pPr>
    </w:p>
    <w:p w14:paraId="55B6925A" w14:textId="77777777" w:rsidR="00C56E23" w:rsidRDefault="00C56E23" w:rsidP="00C56E23">
      <w:pPr>
        <w:spacing w:after="0" w:line="240" w:lineRule="auto"/>
        <w:jc w:val="both"/>
        <w:rPr>
          <w:rFonts w:ascii="Ebrima" w:hAnsi="Ebrima"/>
          <w:iCs/>
          <w:sz w:val="20"/>
          <w:szCs w:val="20"/>
        </w:rPr>
      </w:pPr>
      <w:r w:rsidRPr="00E57FDD">
        <w:rPr>
          <w:rFonts w:ascii="Ebrima" w:hAnsi="Ebrima"/>
          <w:iCs/>
          <w:sz w:val="20"/>
          <w:szCs w:val="20"/>
        </w:rPr>
        <w:t xml:space="preserve">OU </w:t>
      </w:r>
    </w:p>
    <w:p w14:paraId="58196C26" w14:textId="77777777" w:rsidR="00C56E23" w:rsidRDefault="00C56E23" w:rsidP="00C56E23">
      <w:pPr>
        <w:spacing w:after="0" w:line="240" w:lineRule="auto"/>
        <w:jc w:val="both"/>
        <w:rPr>
          <w:rFonts w:ascii="Ebrima" w:hAnsi="Ebrima"/>
          <w:iCs/>
          <w:sz w:val="20"/>
          <w:szCs w:val="20"/>
        </w:rPr>
      </w:pPr>
    </w:p>
    <w:p w14:paraId="6256C565" w14:textId="77777777" w:rsidR="00C56E23" w:rsidRDefault="00C56E23" w:rsidP="00C56E23">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apparaît trop sévère compte tenu des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sym w:font="Wingdings 3" w:char="F096"/>
      </w:r>
      <w:r>
        <w:rPr>
          <w:rFonts w:ascii="Ebrima" w:hAnsi="Ebrima"/>
          <w:i/>
          <w:sz w:val="20"/>
          <w:szCs w:val="20"/>
        </w:rPr>
        <w:t xml:space="preserve"> indiquer les motifs qui amènent à prendre une sanction moins sévère que celle suggérée par le Conseil de discipline</w:t>
      </w:r>
    </w:p>
    <w:p w14:paraId="35DF9A7E" w14:textId="77777777" w:rsidR="00C56E23" w:rsidRDefault="00C56E23" w:rsidP="00C56E23">
      <w:pPr>
        <w:spacing w:after="0" w:line="240" w:lineRule="auto"/>
        <w:jc w:val="both"/>
        <w:rPr>
          <w:rFonts w:ascii="Ebrima" w:hAnsi="Ebrima"/>
          <w:iCs/>
          <w:sz w:val="20"/>
          <w:szCs w:val="20"/>
        </w:rPr>
      </w:pPr>
    </w:p>
    <w:p w14:paraId="5E36B5B4" w14:textId="77777777" w:rsidR="00C56E23" w:rsidRDefault="00C56E23" w:rsidP="00C56E23">
      <w:pPr>
        <w:spacing w:after="0" w:line="240" w:lineRule="auto"/>
        <w:jc w:val="both"/>
        <w:rPr>
          <w:rFonts w:ascii="Ebrima" w:hAnsi="Ebrima"/>
          <w:iCs/>
          <w:sz w:val="20"/>
          <w:szCs w:val="20"/>
        </w:rPr>
      </w:pPr>
      <w:r w:rsidRPr="00E57FDD">
        <w:rPr>
          <w:rFonts w:ascii="Ebrima" w:hAnsi="Ebrima"/>
          <w:iCs/>
          <w:sz w:val="20"/>
          <w:szCs w:val="20"/>
        </w:rPr>
        <w:t xml:space="preserve">OU </w:t>
      </w:r>
    </w:p>
    <w:p w14:paraId="73E5A3BD" w14:textId="77777777" w:rsidR="00C56E23" w:rsidRDefault="00C56E23" w:rsidP="00C56E23">
      <w:pPr>
        <w:spacing w:after="0" w:line="240" w:lineRule="auto"/>
        <w:jc w:val="both"/>
        <w:rPr>
          <w:rFonts w:ascii="Ebrima" w:hAnsi="Ebrima"/>
          <w:iCs/>
          <w:sz w:val="20"/>
          <w:szCs w:val="20"/>
        </w:rPr>
      </w:pPr>
    </w:p>
    <w:p w14:paraId="4BC77256" w14:textId="77777777" w:rsidR="00C56E23" w:rsidRPr="00E57FDD" w:rsidRDefault="00C56E23" w:rsidP="00C56E23">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bookmarkEnd w:id="3"/>
    <w:p w14:paraId="48A75611" w14:textId="77777777" w:rsidR="00C65F2F" w:rsidRPr="00137D8F" w:rsidRDefault="00C65F2F" w:rsidP="00C56E23">
      <w:pPr>
        <w:spacing w:after="0" w:line="240" w:lineRule="auto"/>
        <w:jc w:val="both"/>
        <w:rPr>
          <w:rFonts w:ascii="Ebrima" w:hAnsi="Ebrima"/>
          <w:i/>
          <w:sz w:val="24"/>
          <w:szCs w:val="24"/>
        </w:rPr>
      </w:pPr>
    </w:p>
    <w:p w14:paraId="7368FFC4" w14:textId="77777777" w:rsidR="00453030" w:rsidRPr="0044253C" w:rsidRDefault="00922476" w:rsidP="00C56E23">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C56E23">
      <w:pPr>
        <w:spacing w:after="0" w:line="240" w:lineRule="auto"/>
        <w:jc w:val="both"/>
        <w:rPr>
          <w:rFonts w:ascii="Ebrima" w:hAnsi="Ebrima"/>
          <w:b/>
          <w:sz w:val="20"/>
          <w:szCs w:val="20"/>
        </w:rPr>
      </w:pPr>
    </w:p>
    <w:p w14:paraId="2698DE2B" w14:textId="77777777" w:rsidR="00453030" w:rsidRPr="00137D8F" w:rsidRDefault="00453030" w:rsidP="00C56E23">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C56E23">
      <w:pPr>
        <w:spacing w:after="0" w:line="240" w:lineRule="auto"/>
        <w:jc w:val="both"/>
        <w:rPr>
          <w:rFonts w:ascii="Ebrima" w:hAnsi="Ebrima"/>
          <w:b/>
          <w:bCs/>
          <w:sz w:val="20"/>
          <w:szCs w:val="20"/>
        </w:rPr>
      </w:pPr>
    </w:p>
    <w:p w14:paraId="560779A1" w14:textId="15B341C6" w:rsidR="008046E1" w:rsidRPr="008046E1" w:rsidRDefault="00DE15AF" w:rsidP="00C56E23">
      <w:pPr>
        <w:spacing w:after="0" w:line="240" w:lineRule="auto"/>
        <w:jc w:val="both"/>
        <w:rPr>
          <w:rFonts w:ascii="Ebrima" w:hAnsi="Ebrima"/>
          <w:sz w:val="20"/>
          <w:szCs w:val="20"/>
        </w:rPr>
      </w:pPr>
      <w:r>
        <w:rPr>
          <w:rFonts w:ascii="Ebrima" w:hAnsi="Ebrima"/>
          <w:sz w:val="20"/>
          <w:szCs w:val="20"/>
        </w:rPr>
        <w:t>Une</w:t>
      </w:r>
      <w:r w:rsidR="00953EC4">
        <w:rPr>
          <w:rFonts w:ascii="Ebrima" w:hAnsi="Ebrima"/>
          <w:sz w:val="20"/>
          <w:szCs w:val="20"/>
        </w:rPr>
        <w:t xml:space="preserve"> </w:t>
      </w:r>
      <w:r w:rsidR="009E0736">
        <w:rPr>
          <w:rFonts w:ascii="Ebrima" w:hAnsi="Ebrima"/>
          <w:sz w:val="20"/>
          <w:szCs w:val="20"/>
        </w:rPr>
        <w:t>révocation</w:t>
      </w:r>
      <w:r w:rsidR="008046E1" w:rsidRPr="008046E1">
        <w:rPr>
          <w:rFonts w:ascii="Ebrima" w:hAnsi="Ebrima"/>
          <w:sz w:val="20"/>
          <w:szCs w:val="20"/>
        </w:rPr>
        <w:t xml:space="preserve">, sanction du </w:t>
      </w:r>
      <w:r w:rsidR="001E7C55">
        <w:rPr>
          <w:rFonts w:ascii="Ebrima" w:hAnsi="Ebrima"/>
          <w:sz w:val="20"/>
          <w:szCs w:val="20"/>
        </w:rPr>
        <w:t>4</w:t>
      </w:r>
      <w:r w:rsidR="005541F1" w:rsidRPr="005541F1">
        <w:rPr>
          <w:rFonts w:ascii="Ebrima" w:hAnsi="Ebrima"/>
          <w:sz w:val="20"/>
          <w:szCs w:val="20"/>
          <w:vertAlign w:val="superscript"/>
        </w:rPr>
        <w:t>ème</w:t>
      </w:r>
      <w:r w:rsidR="005541F1">
        <w:rPr>
          <w:rFonts w:ascii="Ebrima" w:hAnsi="Ebrima"/>
          <w:sz w:val="20"/>
          <w:szCs w:val="20"/>
        </w:rPr>
        <w:t xml:space="preserve"> </w:t>
      </w:r>
      <w:r w:rsidR="008046E1" w:rsidRPr="008046E1">
        <w:rPr>
          <w:rFonts w:ascii="Ebrima" w:hAnsi="Ebrima"/>
          <w:sz w:val="20"/>
          <w:szCs w:val="20"/>
        </w:rPr>
        <w:t xml:space="preserve">groupe figurant à </w:t>
      </w:r>
      <w:bookmarkStart w:id="6" w:name="_Hlk170462587"/>
      <w:r w:rsidR="00C56E23" w:rsidRPr="008046E1">
        <w:rPr>
          <w:rFonts w:ascii="Ebrima" w:hAnsi="Ebrima"/>
          <w:sz w:val="20"/>
          <w:szCs w:val="20"/>
        </w:rPr>
        <w:t xml:space="preserve">l'article </w:t>
      </w:r>
      <w:r w:rsidR="00C56E23">
        <w:rPr>
          <w:rFonts w:ascii="Ebrima" w:hAnsi="Ebrima"/>
          <w:sz w:val="20"/>
          <w:szCs w:val="20"/>
        </w:rPr>
        <w:t>L.533-1 du Code général de la fonction publique</w:t>
      </w:r>
      <w:bookmarkEnd w:id="6"/>
      <w:r w:rsidR="00C56E23" w:rsidRPr="008046E1">
        <w:rPr>
          <w:rFonts w:ascii="Ebrima" w:hAnsi="Ebrima"/>
          <w:sz w:val="20"/>
          <w:szCs w:val="20"/>
        </w:rPr>
        <w:t>, est prononcé</w:t>
      </w:r>
      <w:r w:rsidR="00C56E23">
        <w:rPr>
          <w:rFonts w:ascii="Ebrima" w:hAnsi="Ebrima"/>
          <w:sz w:val="20"/>
          <w:szCs w:val="20"/>
        </w:rPr>
        <w:t>e</w:t>
      </w:r>
      <w:r w:rsidR="00C56E23" w:rsidRPr="008046E1">
        <w:rPr>
          <w:rFonts w:ascii="Ebrima" w:hAnsi="Ebrima"/>
          <w:sz w:val="20"/>
          <w:szCs w:val="20"/>
        </w:rPr>
        <w:t xml:space="preserve"> à l'encontre de </w:t>
      </w:r>
      <w:bookmarkStart w:id="7" w:name="_Hlk170470514"/>
      <w:r w:rsidR="00C56E23" w:rsidRPr="00E373FA">
        <w:rPr>
          <w:rFonts w:ascii="Ebrima" w:hAnsi="Ebrima"/>
          <w:i/>
          <w:iCs/>
          <w:sz w:val="20"/>
          <w:szCs w:val="20"/>
        </w:rPr>
        <w:t>Madame ou Monsieur</w:t>
      </w:r>
      <w:r w:rsidR="00C56E23" w:rsidRPr="004F6100">
        <w:rPr>
          <w:rFonts w:ascii="Ebrima" w:hAnsi="Ebrima"/>
          <w:sz w:val="20"/>
          <w:szCs w:val="20"/>
        </w:rPr>
        <w:t xml:space="preserve"> </w:t>
      </w:r>
      <w:r w:rsidR="00C56E23" w:rsidRPr="0043733F">
        <w:rPr>
          <w:rFonts w:ascii="Ebrima" w:hAnsi="Ebrima"/>
          <w:sz w:val="20"/>
          <w:szCs w:val="20"/>
          <w:highlight w:val="yellow"/>
        </w:rPr>
        <w:t>…</w:t>
      </w:r>
      <w:r w:rsidR="00C56E23">
        <w:rPr>
          <w:rFonts w:ascii="Ebrima" w:hAnsi="Ebrima"/>
          <w:sz w:val="20"/>
          <w:szCs w:val="20"/>
        </w:rPr>
        <w:t xml:space="preserve"> </w:t>
      </w:r>
      <w:r w:rsidR="00C56E23" w:rsidRPr="004F6100">
        <w:rPr>
          <w:rFonts w:ascii="Ebrima" w:hAnsi="Ebrima"/>
          <w:i/>
          <w:sz w:val="20"/>
          <w:szCs w:val="20"/>
        </w:rPr>
        <w:t xml:space="preserve">(prénom </w:t>
      </w:r>
      <w:r w:rsidR="00C56E23">
        <w:rPr>
          <w:rFonts w:ascii="Ebrima" w:hAnsi="Ebrima"/>
          <w:i/>
          <w:sz w:val="20"/>
          <w:szCs w:val="20"/>
        </w:rPr>
        <w:t xml:space="preserve">et NOM </w:t>
      </w:r>
      <w:r w:rsidR="00C56E23" w:rsidRPr="004F6100">
        <w:rPr>
          <w:rFonts w:ascii="Ebrima" w:hAnsi="Ebrima"/>
          <w:i/>
          <w:sz w:val="20"/>
          <w:szCs w:val="20"/>
        </w:rPr>
        <w:t>de l’agent)</w:t>
      </w:r>
      <w:r w:rsidR="00C56E23">
        <w:rPr>
          <w:rFonts w:ascii="Ebrima" w:hAnsi="Ebrima"/>
          <w:i/>
          <w:sz w:val="20"/>
          <w:szCs w:val="20"/>
        </w:rPr>
        <w:t>,</w:t>
      </w:r>
      <w:bookmarkEnd w:id="7"/>
      <w:r w:rsidR="00C56E23">
        <w:rPr>
          <w:rFonts w:ascii="Ebrima" w:hAnsi="Ebrima"/>
          <w:i/>
          <w:sz w:val="20"/>
          <w:szCs w:val="20"/>
        </w:rPr>
        <w:t xml:space="preserve"> </w:t>
      </w:r>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CB8B60E" w14:textId="5949739D" w:rsidR="009F5930" w:rsidRDefault="009F5930" w:rsidP="00C56E23">
      <w:pPr>
        <w:spacing w:after="0" w:line="240" w:lineRule="auto"/>
        <w:jc w:val="both"/>
        <w:rPr>
          <w:rFonts w:ascii="Ebrima" w:hAnsi="Ebrima"/>
          <w:b/>
          <w:bCs/>
          <w:sz w:val="20"/>
          <w:szCs w:val="20"/>
        </w:rPr>
      </w:pPr>
    </w:p>
    <w:p w14:paraId="169A16CC" w14:textId="22FEB949" w:rsidR="002F6A36" w:rsidRPr="008046E1" w:rsidRDefault="00B670D1" w:rsidP="00C56E23">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C56E23">
      <w:pPr>
        <w:spacing w:after="0" w:line="240" w:lineRule="auto"/>
        <w:jc w:val="both"/>
        <w:rPr>
          <w:rFonts w:ascii="Ebrima" w:hAnsi="Ebrima"/>
          <w:bCs/>
          <w:sz w:val="20"/>
          <w:szCs w:val="20"/>
        </w:rPr>
      </w:pPr>
    </w:p>
    <w:p w14:paraId="52CB3239" w14:textId="4BA8E9FF" w:rsidR="002F6A36" w:rsidRPr="00137D8F" w:rsidRDefault="007B0DEE" w:rsidP="00C56E23">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r w:rsidR="00DE15AF">
        <w:rPr>
          <w:rFonts w:ascii="Ebrima" w:hAnsi="Ebrima"/>
          <w:bCs/>
          <w:sz w:val="20"/>
          <w:szCs w:val="20"/>
        </w:rPr>
        <w:t xml:space="preserve"> </w:t>
      </w:r>
    </w:p>
    <w:p w14:paraId="16FB3B74" w14:textId="2A25C5D0" w:rsidR="001C0ACC" w:rsidRDefault="001C0ACC" w:rsidP="00C56E23">
      <w:pPr>
        <w:spacing w:after="0" w:line="240" w:lineRule="auto"/>
        <w:jc w:val="both"/>
        <w:rPr>
          <w:rFonts w:ascii="Ebrima" w:hAnsi="Ebrima" w:cs="Arial"/>
          <w:b/>
          <w:bCs/>
          <w:color w:val="000000" w:themeColor="text1"/>
          <w:sz w:val="20"/>
          <w:szCs w:val="20"/>
        </w:rPr>
      </w:pPr>
    </w:p>
    <w:p w14:paraId="39C2A440" w14:textId="2156B8C6" w:rsidR="008046E1" w:rsidRPr="008046E1" w:rsidRDefault="008046E1" w:rsidP="00C56E23">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6D7E0F" w14:textId="3658F3E4" w:rsidR="008046E1" w:rsidRDefault="008046E1" w:rsidP="00C56E23">
      <w:pPr>
        <w:spacing w:after="0" w:line="240" w:lineRule="auto"/>
        <w:jc w:val="both"/>
        <w:rPr>
          <w:rFonts w:ascii="Ebrima" w:hAnsi="Ebrima" w:cs="Arial"/>
          <w:color w:val="000000" w:themeColor="text1"/>
          <w:sz w:val="20"/>
          <w:szCs w:val="20"/>
        </w:rPr>
      </w:pPr>
    </w:p>
    <w:p w14:paraId="63F922D0" w14:textId="6D0970F2" w:rsidR="00761CC2" w:rsidRPr="001E7C55" w:rsidRDefault="001E7C55" w:rsidP="00C56E23">
      <w:pPr>
        <w:spacing w:after="0" w:line="240" w:lineRule="auto"/>
        <w:jc w:val="both"/>
        <w:rPr>
          <w:rFonts w:ascii="Ebrima" w:hAnsi="Ebrima" w:cs="Arial"/>
          <w:iCs/>
          <w:color w:val="000000" w:themeColor="text1"/>
          <w:sz w:val="20"/>
          <w:szCs w:val="20"/>
        </w:rPr>
      </w:pPr>
      <w:r>
        <w:rPr>
          <w:rFonts w:ascii="Ebrima" w:hAnsi="Ebrima" w:cs="Arial"/>
          <w:color w:val="000000" w:themeColor="text1"/>
          <w:sz w:val="20"/>
          <w:szCs w:val="20"/>
        </w:rPr>
        <w:t xml:space="preserve">A compter de la date fixée à l’article 2, </w:t>
      </w:r>
      <w:r w:rsidR="00C56E23" w:rsidRPr="00E373FA">
        <w:rPr>
          <w:rFonts w:ascii="Ebrima" w:hAnsi="Ebrima"/>
          <w:i/>
          <w:iCs/>
          <w:sz w:val="20"/>
          <w:szCs w:val="20"/>
        </w:rPr>
        <w:t>Madame ou Monsieur</w:t>
      </w:r>
      <w:r w:rsidR="00C56E23" w:rsidRPr="004F6100">
        <w:rPr>
          <w:rFonts w:ascii="Ebrima" w:hAnsi="Ebrima"/>
          <w:sz w:val="20"/>
          <w:szCs w:val="20"/>
        </w:rPr>
        <w:t xml:space="preserve"> </w:t>
      </w:r>
      <w:r w:rsidR="00C56E23" w:rsidRPr="0043733F">
        <w:rPr>
          <w:rFonts w:ascii="Ebrima" w:hAnsi="Ebrima"/>
          <w:sz w:val="20"/>
          <w:szCs w:val="20"/>
          <w:highlight w:val="yellow"/>
        </w:rPr>
        <w:t>…</w:t>
      </w:r>
      <w:r w:rsidR="00C56E23">
        <w:rPr>
          <w:rFonts w:ascii="Ebrima" w:hAnsi="Ebrima"/>
          <w:sz w:val="20"/>
          <w:szCs w:val="20"/>
        </w:rPr>
        <w:t xml:space="preserve"> </w:t>
      </w:r>
      <w:r w:rsidR="00C56E23" w:rsidRPr="004F6100">
        <w:rPr>
          <w:rFonts w:ascii="Ebrima" w:hAnsi="Ebrima"/>
          <w:i/>
          <w:sz w:val="20"/>
          <w:szCs w:val="20"/>
        </w:rPr>
        <w:t xml:space="preserve">(prénom </w:t>
      </w:r>
      <w:r w:rsidR="00C56E23">
        <w:rPr>
          <w:rFonts w:ascii="Ebrima" w:hAnsi="Ebrima"/>
          <w:i/>
          <w:sz w:val="20"/>
          <w:szCs w:val="20"/>
        </w:rPr>
        <w:t xml:space="preserve">et NOM </w:t>
      </w:r>
      <w:r w:rsidR="00C56E23" w:rsidRPr="004F6100">
        <w:rPr>
          <w:rFonts w:ascii="Ebrima" w:hAnsi="Ebrima"/>
          <w:i/>
          <w:sz w:val="20"/>
          <w:szCs w:val="20"/>
        </w:rPr>
        <w:t>de l’agent)</w:t>
      </w:r>
      <w:r w:rsidR="00C56E23">
        <w:rPr>
          <w:rFonts w:ascii="Ebrima" w:hAnsi="Ebrima"/>
          <w:i/>
          <w:sz w:val="20"/>
          <w:szCs w:val="20"/>
        </w:rPr>
        <w:t xml:space="preserve">, </w:t>
      </w:r>
      <w:r w:rsidRPr="001E7C55">
        <w:rPr>
          <w:rFonts w:ascii="Ebrima" w:hAnsi="Ebrima"/>
          <w:iCs/>
          <w:sz w:val="20"/>
          <w:szCs w:val="20"/>
        </w:rPr>
        <w:t>est radié(e) des cadres et perd sa qualité de fonctionnaire</w:t>
      </w:r>
    </w:p>
    <w:p w14:paraId="25BE17CE" w14:textId="5C1DB82B" w:rsidR="00302305" w:rsidRDefault="00302305" w:rsidP="00C56E23">
      <w:pPr>
        <w:spacing w:after="0" w:line="240" w:lineRule="auto"/>
        <w:jc w:val="both"/>
        <w:rPr>
          <w:rFonts w:ascii="Ebrima" w:hAnsi="Ebrima" w:cs="Arial"/>
          <w:b/>
          <w:bCs/>
          <w:color w:val="000000" w:themeColor="text1"/>
          <w:sz w:val="20"/>
          <w:szCs w:val="20"/>
        </w:rPr>
      </w:pPr>
    </w:p>
    <w:p w14:paraId="54467E38" w14:textId="77777777" w:rsidR="005F6621" w:rsidRDefault="005F6621" w:rsidP="00C56E23">
      <w:pPr>
        <w:spacing w:after="0" w:line="240" w:lineRule="auto"/>
        <w:jc w:val="both"/>
        <w:rPr>
          <w:rFonts w:ascii="Ebrima" w:hAnsi="Ebrima" w:cs="Arial"/>
          <w:b/>
          <w:bCs/>
          <w:color w:val="000000" w:themeColor="text1"/>
          <w:sz w:val="20"/>
          <w:szCs w:val="20"/>
        </w:rPr>
      </w:pPr>
    </w:p>
    <w:p w14:paraId="3598ECD3" w14:textId="1925E156" w:rsidR="00DE15AF" w:rsidRDefault="00DE15AF" w:rsidP="00C56E23">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lastRenderedPageBreak/>
        <w:t xml:space="preserve">Article </w:t>
      </w:r>
      <w:r w:rsidR="001E7C55">
        <w:rPr>
          <w:rFonts w:ascii="Ebrima" w:hAnsi="Ebrima" w:cs="Arial"/>
          <w:b/>
          <w:bCs/>
          <w:color w:val="000000" w:themeColor="text1"/>
          <w:sz w:val="20"/>
          <w:szCs w:val="20"/>
        </w:rPr>
        <w:t>4</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D4261A7" w14:textId="56A93376" w:rsidR="009E0736" w:rsidRDefault="009E0736" w:rsidP="00C56E23">
      <w:pPr>
        <w:spacing w:after="0" w:line="240" w:lineRule="auto"/>
        <w:jc w:val="both"/>
        <w:rPr>
          <w:rFonts w:ascii="Ebrima" w:hAnsi="Ebrima" w:cs="Arial"/>
          <w:b/>
          <w:bCs/>
          <w:color w:val="000000" w:themeColor="text1"/>
          <w:sz w:val="20"/>
          <w:szCs w:val="20"/>
        </w:rPr>
      </w:pPr>
    </w:p>
    <w:p w14:paraId="34281002" w14:textId="531C2583" w:rsidR="009E0736" w:rsidRPr="00DE15AF" w:rsidRDefault="009E0736" w:rsidP="00C56E23">
      <w:pPr>
        <w:spacing w:after="0" w:line="240" w:lineRule="auto"/>
        <w:jc w:val="both"/>
        <w:rPr>
          <w:rFonts w:ascii="Ebrima" w:hAnsi="Ebrima" w:cs="Arial"/>
          <w:b/>
          <w:bCs/>
          <w:color w:val="000000" w:themeColor="text1"/>
          <w:sz w:val="20"/>
          <w:szCs w:val="20"/>
        </w:rPr>
      </w:pPr>
      <w:r>
        <w:rPr>
          <w:rFonts w:ascii="Ebrima" w:hAnsi="Ebrima"/>
          <w:sz w:val="20"/>
          <w:szCs w:val="20"/>
        </w:rPr>
        <w:t xml:space="preserve">La révocation </w:t>
      </w:r>
      <w:r w:rsidRPr="009E0736">
        <w:rPr>
          <w:rFonts w:ascii="Ebrima" w:hAnsi="Ebrima"/>
          <w:iCs/>
          <w:sz w:val="20"/>
          <w:szCs w:val="20"/>
        </w:rPr>
        <w:t xml:space="preserve">ouvre droit </w:t>
      </w:r>
      <w:r w:rsidRPr="006B7AD8">
        <w:rPr>
          <w:rFonts w:ascii="Ebrima" w:hAnsi="Ebrima"/>
          <w:iCs/>
          <w:sz w:val="20"/>
          <w:szCs w:val="20"/>
        </w:rPr>
        <w:t>au versement de l’allocation d’aide au retour à l’emploi</w:t>
      </w:r>
      <w:r w:rsidRPr="009E0736">
        <w:rPr>
          <w:rFonts w:ascii="Ebrima" w:hAnsi="Ebrima"/>
          <w:iCs/>
          <w:sz w:val="20"/>
          <w:szCs w:val="20"/>
        </w:rPr>
        <w:t xml:space="preserve"> dans les conditions fixées </w:t>
      </w:r>
      <w:r>
        <w:rPr>
          <w:rFonts w:ascii="Ebrima" w:hAnsi="Ebrima"/>
          <w:iCs/>
          <w:sz w:val="20"/>
          <w:szCs w:val="20"/>
        </w:rPr>
        <w:t xml:space="preserve">aux </w:t>
      </w:r>
      <w:r w:rsidRPr="009E0736">
        <w:rPr>
          <w:rFonts w:ascii="Ebrima" w:hAnsi="Ebrima"/>
          <w:iCs/>
          <w:sz w:val="20"/>
          <w:szCs w:val="20"/>
        </w:rPr>
        <w:t>article</w:t>
      </w:r>
      <w:r>
        <w:rPr>
          <w:rFonts w:ascii="Ebrima" w:hAnsi="Ebrima"/>
          <w:iCs/>
          <w:sz w:val="20"/>
          <w:szCs w:val="20"/>
        </w:rPr>
        <w:t>s</w:t>
      </w:r>
      <w:r w:rsidRPr="009E0736">
        <w:rPr>
          <w:rFonts w:ascii="Ebrima" w:hAnsi="Ebrima"/>
          <w:iCs/>
          <w:sz w:val="20"/>
          <w:szCs w:val="20"/>
        </w:rPr>
        <w:t xml:space="preserve"> </w:t>
      </w:r>
      <w:r>
        <w:rPr>
          <w:rFonts w:ascii="Ebrima" w:hAnsi="Ebrima"/>
          <w:iCs/>
          <w:sz w:val="20"/>
          <w:szCs w:val="20"/>
        </w:rPr>
        <w:t xml:space="preserve">L.5422-1 et </w:t>
      </w:r>
      <w:r w:rsidRPr="009E0736">
        <w:rPr>
          <w:rFonts w:ascii="Ebrima" w:hAnsi="Ebrima"/>
          <w:iCs/>
          <w:sz w:val="20"/>
          <w:szCs w:val="20"/>
        </w:rPr>
        <w:t>L.5424-1</w:t>
      </w:r>
      <w:r>
        <w:rPr>
          <w:rFonts w:ascii="Ebrima" w:hAnsi="Ebrima"/>
          <w:iCs/>
          <w:sz w:val="20"/>
          <w:szCs w:val="20"/>
        </w:rPr>
        <w:t xml:space="preserve"> </w:t>
      </w:r>
      <w:r w:rsidRPr="009E0736">
        <w:rPr>
          <w:rFonts w:ascii="Ebrima" w:hAnsi="Ebrima"/>
          <w:iCs/>
          <w:sz w:val="20"/>
          <w:szCs w:val="20"/>
        </w:rPr>
        <w:t>du Code du travail</w:t>
      </w:r>
    </w:p>
    <w:p w14:paraId="57385B35" w14:textId="3E8B6787" w:rsidR="00DE15AF" w:rsidRDefault="00DE15AF" w:rsidP="00C56E23">
      <w:pPr>
        <w:spacing w:after="0" w:line="240" w:lineRule="auto"/>
        <w:jc w:val="both"/>
        <w:rPr>
          <w:rFonts w:ascii="Ebrima" w:hAnsi="Ebrima" w:cs="Arial"/>
          <w:i/>
          <w:color w:val="000000" w:themeColor="text1"/>
          <w:sz w:val="20"/>
          <w:szCs w:val="20"/>
        </w:rPr>
      </w:pPr>
    </w:p>
    <w:p w14:paraId="4047C027" w14:textId="77777777" w:rsidR="009E0736" w:rsidRPr="008046E1" w:rsidRDefault="009E0736" w:rsidP="00C56E23">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8046E1">
        <w:rPr>
          <w:rFonts w:ascii="Ebrima" w:hAnsi="Ebrima" w:cs="Arial"/>
          <w:b/>
          <w:color w:val="000000" w:themeColor="text1"/>
          <w:sz w:val="20"/>
          <w:szCs w:val="20"/>
        </w:rPr>
        <w:t xml:space="preserve"> :</w:t>
      </w:r>
    </w:p>
    <w:p w14:paraId="050F8AAD" w14:textId="77777777" w:rsidR="009E0736" w:rsidRDefault="009E0736" w:rsidP="00C56E23">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C56E23">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C56E23">
      <w:pPr>
        <w:spacing w:after="0" w:line="240" w:lineRule="auto"/>
        <w:jc w:val="both"/>
        <w:rPr>
          <w:rFonts w:ascii="Ebrima" w:hAnsi="Ebrima" w:cs="Arial"/>
          <w:color w:val="000000" w:themeColor="text1"/>
          <w:sz w:val="20"/>
          <w:szCs w:val="20"/>
        </w:rPr>
      </w:pPr>
    </w:p>
    <w:p w14:paraId="65966836" w14:textId="77777777" w:rsidR="009E0736" w:rsidRPr="00137D8F" w:rsidRDefault="009E0736" w:rsidP="00C56E23">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6 </w:t>
      </w:r>
      <w:r w:rsidRPr="00137D8F">
        <w:rPr>
          <w:rFonts w:ascii="Ebrima" w:hAnsi="Ebrima" w:cs="Arial"/>
          <w:b/>
          <w:color w:val="000000" w:themeColor="text1"/>
          <w:sz w:val="20"/>
          <w:szCs w:val="20"/>
        </w:rPr>
        <w:t>:</w:t>
      </w:r>
    </w:p>
    <w:p w14:paraId="3652B5F0" w14:textId="77777777" w:rsidR="006F591D" w:rsidRPr="00137D8F" w:rsidRDefault="006F591D" w:rsidP="00C56E23">
      <w:pPr>
        <w:spacing w:after="0" w:line="240" w:lineRule="auto"/>
        <w:jc w:val="both"/>
        <w:rPr>
          <w:rFonts w:ascii="Ebrima" w:hAnsi="Ebrima" w:cs="Arial"/>
          <w:color w:val="000000" w:themeColor="text1"/>
          <w:sz w:val="20"/>
          <w:szCs w:val="20"/>
        </w:rPr>
      </w:pPr>
    </w:p>
    <w:p w14:paraId="608CEAB7" w14:textId="77777777" w:rsidR="00C56E23" w:rsidRPr="00137D8F" w:rsidRDefault="00C56E23" w:rsidP="00C56E23">
      <w:pPr>
        <w:spacing w:after="0" w:line="240" w:lineRule="auto"/>
        <w:jc w:val="both"/>
        <w:rPr>
          <w:rFonts w:ascii="Ebrima" w:hAnsi="Ebrima" w:cs="Arial"/>
          <w:color w:val="000000" w:themeColor="text1"/>
          <w:sz w:val="20"/>
          <w:szCs w:val="20"/>
        </w:rPr>
      </w:pPr>
      <w:bookmarkStart w:id="8"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8"/>
    <w:p w14:paraId="1915628C" w14:textId="77777777" w:rsidR="00C56E23" w:rsidRPr="00137D8F" w:rsidRDefault="00C56E23" w:rsidP="00C56E23">
      <w:pPr>
        <w:spacing w:after="0" w:line="240" w:lineRule="auto"/>
        <w:jc w:val="both"/>
        <w:rPr>
          <w:rFonts w:ascii="Ebrima" w:hAnsi="Ebrima" w:cs="Arial"/>
          <w:color w:val="000000" w:themeColor="text1"/>
          <w:sz w:val="20"/>
          <w:szCs w:val="20"/>
        </w:rPr>
      </w:pPr>
    </w:p>
    <w:p w14:paraId="64725632" w14:textId="3E7A3B12" w:rsidR="00C56E23" w:rsidRPr="00137D8F" w:rsidRDefault="00C56E23" w:rsidP="00C56E23">
      <w:pPr>
        <w:tabs>
          <w:tab w:val="left" w:pos="8931"/>
          <w:tab w:val="left" w:pos="9072"/>
        </w:tabs>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7 </w:t>
      </w:r>
      <w:r w:rsidRPr="00137D8F">
        <w:rPr>
          <w:rFonts w:ascii="Ebrima" w:hAnsi="Ebrima" w:cs="Arial"/>
          <w:b/>
          <w:color w:val="000000" w:themeColor="text1"/>
          <w:sz w:val="20"/>
          <w:szCs w:val="20"/>
        </w:rPr>
        <w:t>:</w:t>
      </w:r>
    </w:p>
    <w:p w14:paraId="1161A4FE" w14:textId="77777777" w:rsidR="00C56E23" w:rsidRPr="00137D8F" w:rsidRDefault="00C56E23" w:rsidP="00C56E23">
      <w:pPr>
        <w:tabs>
          <w:tab w:val="left" w:pos="8931"/>
          <w:tab w:val="left" w:pos="9072"/>
        </w:tabs>
        <w:spacing w:after="0" w:line="240" w:lineRule="auto"/>
        <w:jc w:val="both"/>
        <w:rPr>
          <w:rFonts w:ascii="Ebrima" w:hAnsi="Ebrima" w:cs="Arial"/>
          <w:color w:val="000000" w:themeColor="text1"/>
          <w:sz w:val="20"/>
          <w:szCs w:val="20"/>
        </w:rPr>
      </w:pPr>
    </w:p>
    <w:p w14:paraId="6A035C2B" w14:textId="77777777" w:rsidR="00C56E23" w:rsidRPr="00137D8F" w:rsidRDefault="00C56E23" w:rsidP="00C56E23">
      <w:pPr>
        <w:spacing w:after="0" w:line="240" w:lineRule="auto"/>
        <w:jc w:val="both"/>
        <w:rPr>
          <w:rFonts w:ascii="Ebrima" w:hAnsi="Ebrima" w:cs="Arial"/>
          <w:sz w:val="20"/>
          <w:szCs w:val="20"/>
        </w:rPr>
      </w:pPr>
      <w:bookmarkStart w:id="9" w:name="_Hlk124328039"/>
      <w:bookmarkStart w:id="10" w:name="_Hlk76546015"/>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1DF3CACB" w14:textId="77777777" w:rsidR="00C56E23" w:rsidRPr="00137D8F" w:rsidRDefault="00C56E23" w:rsidP="00C56E23">
      <w:pPr>
        <w:spacing w:after="0" w:line="240" w:lineRule="auto"/>
        <w:jc w:val="both"/>
        <w:rPr>
          <w:rFonts w:ascii="Ebrima" w:hAnsi="Ebrima" w:cs="Arial"/>
          <w:color w:val="000000" w:themeColor="text1"/>
          <w:sz w:val="20"/>
          <w:szCs w:val="20"/>
        </w:rPr>
      </w:pPr>
    </w:p>
    <w:p w14:paraId="2CB79A2D" w14:textId="77777777" w:rsidR="00C56E23" w:rsidRPr="0083336F" w:rsidRDefault="00C56E23" w:rsidP="00C56E23">
      <w:pPr>
        <w:spacing w:after="0" w:line="240" w:lineRule="auto"/>
        <w:jc w:val="both"/>
        <w:rPr>
          <w:rFonts w:ascii="Ebrima" w:hAnsi="Ebrima"/>
          <w:sz w:val="20"/>
          <w:szCs w:val="20"/>
        </w:rPr>
      </w:pPr>
      <w:r w:rsidRPr="0083336F">
        <w:rPr>
          <w:rFonts w:ascii="Ebrima" w:hAnsi="Ebrima"/>
          <w:sz w:val="20"/>
          <w:szCs w:val="20"/>
        </w:rPr>
        <w:t xml:space="preserve">Monsieur ou Madame le Maire-Président/Présidente certifie, sous sa responsabilité, le caractère exécutoire du présent arrêté. </w:t>
      </w:r>
    </w:p>
    <w:bookmarkEnd w:id="9"/>
    <w:p w14:paraId="1AA26E51" w14:textId="77777777" w:rsidR="00C56E23" w:rsidRPr="0083336F" w:rsidRDefault="00C56E23" w:rsidP="00C56E23">
      <w:pPr>
        <w:spacing w:after="0" w:line="240" w:lineRule="auto"/>
        <w:jc w:val="both"/>
        <w:rPr>
          <w:rFonts w:ascii="Ebrima" w:hAnsi="Ebrima"/>
          <w:sz w:val="20"/>
          <w:szCs w:val="20"/>
        </w:rPr>
      </w:pPr>
    </w:p>
    <w:p w14:paraId="646ED537"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Le-la Maire-Président/Présidente</w:t>
      </w:r>
    </w:p>
    <w:p w14:paraId="0AF69D3D" w14:textId="77777777" w:rsidR="00C56E23" w:rsidRPr="0083336F" w:rsidRDefault="00C56E23" w:rsidP="00C56E23">
      <w:pPr>
        <w:spacing w:after="0" w:line="240" w:lineRule="auto"/>
        <w:jc w:val="center"/>
        <w:rPr>
          <w:rFonts w:ascii="Ebrima" w:hAnsi="Ebrima"/>
          <w:sz w:val="20"/>
          <w:szCs w:val="20"/>
        </w:rPr>
      </w:pPr>
    </w:p>
    <w:p w14:paraId="31FAE31C" w14:textId="77777777" w:rsidR="00C56E23" w:rsidRPr="0083336F" w:rsidRDefault="00C56E23" w:rsidP="00C56E23">
      <w:pPr>
        <w:spacing w:after="0" w:line="240" w:lineRule="auto"/>
        <w:jc w:val="center"/>
        <w:rPr>
          <w:rFonts w:ascii="Ebrima" w:hAnsi="Ebrima"/>
          <w:sz w:val="20"/>
          <w:szCs w:val="20"/>
        </w:rPr>
      </w:pPr>
    </w:p>
    <w:p w14:paraId="00E77AA0"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Prénom NOM</w:t>
      </w:r>
    </w:p>
    <w:p w14:paraId="4B57EA3F"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p>
    <w:p w14:paraId="06C24D7B"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bookmarkStart w:id="11" w:name="_Hlk156207543"/>
    </w:p>
    <w:p w14:paraId="67231769"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8460C08" w14:textId="77777777" w:rsidR="00C56E23" w:rsidRDefault="00C56E23" w:rsidP="00C56E23">
      <w:pPr>
        <w:tabs>
          <w:tab w:val="left" w:pos="8931"/>
        </w:tabs>
        <w:spacing w:after="0" w:line="240" w:lineRule="auto"/>
        <w:jc w:val="both"/>
        <w:rPr>
          <w:rFonts w:ascii="Ebrima" w:hAnsi="Ebrima" w:cs="Arial"/>
          <w:sz w:val="20"/>
          <w:szCs w:val="20"/>
        </w:rPr>
      </w:pPr>
    </w:p>
    <w:p w14:paraId="42487688"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0F82143" w14:textId="77777777" w:rsidR="00C56E23" w:rsidRPr="00137D8F" w:rsidRDefault="00C56E23" w:rsidP="00C56E23">
      <w:pPr>
        <w:tabs>
          <w:tab w:val="left" w:pos="8931"/>
        </w:tabs>
        <w:spacing w:after="0" w:line="240" w:lineRule="auto"/>
        <w:jc w:val="both"/>
        <w:rPr>
          <w:rFonts w:ascii="Ebrima" w:hAnsi="Ebrima" w:cs="Arial"/>
          <w:sz w:val="20"/>
          <w:szCs w:val="20"/>
        </w:rPr>
      </w:pPr>
    </w:p>
    <w:p w14:paraId="7A20E9B8" w14:textId="77777777" w:rsidR="00C56E23" w:rsidRPr="00137D8F" w:rsidRDefault="00C56E23" w:rsidP="00C56E23">
      <w:pPr>
        <w:tabs>
          <w:tab w:val="left" w:pos="8931"/>
        </w:tabs>
        <w:spacing w:after="0" w:line="240" w:lineRule="auto"/>
        <w:ind w:left="33"/>
        <w:jc w:val="both"/>
        <w:rPr>
          <w:rFonts w:ascii="Ebrima" w:hAnsi="Ebrima"/>
          <w:bCs/>
          <w:sz w:val="20"/>
          <w:szCs w:val="20"/>
        </w:rPr>
      </w:pPr>
    </w:p>
    <w:p w14:paraId="5BB324B7"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294577A"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p>
    <w:p w14:paraId="0FEC9261"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11"/>
    <w:p w14:paraId="01B8496B" w14:textId="77777777" w:rsidR="00C56E23" w:rsidRDefault="00C56E23" w:rsidP="00C56E23">
      <w:pPr>
        <w:tabs>
          <w:tab w:val="left" w:pos="8931"/>
        </w:tabs>
        <w:spacing w:after="0" w:line="240" w:lineRule="auto"/>
        <w:jc w:val="both"/>
        <w:rPr>
          <w:rFonts w:ascii="Ebrima" w:hAnsi="Ebrima" w:cs="Arial"/>
          <w:color w:val="000000" w:themeColor="text1"/>
          <w:sz w:val="20"/>
          <w:szCs w:val="20"/>
        </w:rPr>
      </w:pPr>
    </w:p>
    <w:p w14:paraId="15E53E81" w14:textId="77777777" w:rsidR="00C56E23" w:rsidRPr="00137D8F" w:rsidRDefault="00C56E23" w:rsidP="00C56E23">
      <w:pPr>
        <w:tabs>
          <w:tab w:val="left" w:pos="8931"/>
        </w:tabs>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10"/>
    <w:p w14:paraId="297F960B" w14:textId="332B535B" w:rsidR="007B0DEE" w:rsidRPr="00137D8F" w:rsidRDefault="007B0DEE" w:rsidP="00C56E23">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3D7A1DA4" w14:textId="77777777" w:rsidR="00C56E23" w:rsidRDefault="00C56E23" w:rsidP="00C56E23">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10CFF299" w14:textId="77777777" w:rsidR="00C56E23" w:rsidRPr="008046E1" w:rsidRDefault="00C56E23" w:rsidP="00C56E23">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127173">
    <w:abstractNumId w:val="10"/>
  </w:num>
  <w:num w:numId="2" w16cid:durableId="1779135649">
    <w:abstractNumId w:val="11"/>
  </w:num>
  <w:num w:numId="3" w16cid:durableId="727150045">
    <w:abstractNumId w:val="4"/>
  </w:num>
  <w:num w:numId="4" w16cid:durableId="754016656">
    <w:abstractNumId w:val="9"/>
  </w:num>
  <w:num w:numId="5" w16cid:durableId="84155458">
    <w:abstractNumId w:val="6"/>
  </w:num>
  <w:num w:numId="6" w16cid:durableId="402148503">
    <w:abstractNumId w:val="0"/>
  </w:num>
  <w:num w:numId="7" w16cid:durableId="1380937299">
    <w:abstractNumId w:val="12"/>
  </w:num>
  <w:num w:numId="8" w16cid:durableId="1475173355">
    <w:abstractNumId w:val="8"/>
  </w:num>
  <w:num w:numId="9" w16cid:durableId="1770589546">
    <w:abstractNumId w:val="7"/>
  </w:num>
  <w:num w:numId="10" w16cid:durableId="554120496">
    <w:abstractNumId w:val="2"/>
  </w:num>
  <w:num w:numId="11" w16cid:durableId="1550725513">
    <w:abstractNumId w:val="13"/>
  </w:num>
  <w:num w:numId="12" w16cid:durableId="2088569590">
    <w:abstractNumId w:val="5"/>
  </w:num>
  <w:num w:numId="13" w16cid:durableId="1643269918">
    <w:abstractNumId w:val="3"/>
  </w:num>
  <w:num w:numId="14" w16cid:durableId="160668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0B00"/>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C0ACC"/>
    <w:rsid w:val="001C342A"/>
    <w:rsid w:val="001D7E80"/>
    <w:rsid w:val="001E158E"/>
    <w:rsid w:val="001E5A42"/>
    <w:rsid w:val="001E7C55"/>
    <w:rsid w:val="001F61EB"/>
    <w:rsid w:val="00215D15"/>
    <w:rsid w:val="00237361"/>
    <w:rsid w:val="00244619"/>
    <w:rsid w:val="002600D2"/>
    <w:rsid w:val="00264FDE"/>
    <w:rsid w:val="00271AEC"/>
    <w:rsid w:val="0027422F"/>
    <w:rsid w:val="002811DA"/>
    <w:rsid w:val="00286979"/>
    <w:rsid w:val="00295C0C"/>
    <w:rsid w:val="002A457D"/>
    <w:rsid w:val="002B36A6"/>
    <w:rsid w:val="002B3968"/>
    <w:rsid w:val="002B42AC"/>
    <w:rsid w:val="002C268D"/>
    <w:rsid w:val="002C307F"/>
    <w:rsid w:val="002C3A97"/>
    <w:rsid w:val="002D0C5E"/>
    <w:rsid w:val="002D3C0B"/>
    <w:rsid w:val="002E28E2"/>
    <w:rsid w:val="002F5487"/>
    <w:rsid w:val="002F6A36"/>
    <w:rsid w:val="002F7693"/>
    <w:rsid w:val="00302305"/>
    <w:rsid w:val="00320DC9"/>
    <w:rsid w:val="00325F14"/>
    <w:rsid w:val="0033354E"/>
    <w:rsid w:val="00353E63"/>
    <w:rsid w:val="00364B38"/>
    <w:rsid w:val="00370B5E"/>
    <w:rsid w:val="00383AEF"/>
    <w:rsid w:val="00390B4A"/>
    <w:rsid w:val="00395230"/>
    <w:rsid w:val="003A32AD"/>
    <w:rsid w:val="003C65FF"/>
    <w:rsid w:val="00400511"/>
    <w:rsid w:val="00417AE0"/>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E12B5"/>
    <w:rsid w:val="004E1C0B"/>
    <w:rsid w:val="004E4154"/>
    <w:rsid w:val="004F09E1"/>
    <w:rsid w:val="004F6100"/>
    <w:rsid w:val="00514323"/>
    <w:rsid w:val="00530589"/>
    <w:rsid w:val="00552018"/>
    <w:rsid w:val="005541F1"/>
    <w:rsid w:val="00574E83"/>
    <w:rsid w:val="0058158E"/>
    <w:rsid w:val="00596B69"/>
    <w:rsid w:val="005B0A62"/>
    <w:rsid w:val="005B1777"/>
    <w:rsid w:val="005B17A6"/>
    <w:rsid w:val="005F3A77"/>
    <w:rsid w:val="005F4FDE"/>
    <w:rsid w:val="005F6621"/>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31C5F"/>
    <w:rsid w:val="007357F9"/>
    <w:rsid w:val="00742F60"/>
    <w:rsid w:val="007471F8"/>
    <w:rsid w:val="0075449E"/>
    <w:rsid w:val="00761CC2"/>
    <w:rsid w:val="00765842"/>
    <w:rsid w:val="0076767F"/>
    <w:rsid w:val="0078211B"/>
    <w:rsid w:val="007A165C"/>
    <w:rsid w:val="007B0DEE"/>
    <w:rsid w:val="007E2881"/>
    <w:rsid w:val="007E6B3C"/>
    <w:rsid w:val="007F2A1C"/>
    <w:rsid w:val="007F2C9C"/>
    <w:rsid w:val="008025A7"/>
    <w:rsid w:val="0080279A"/>
    <w:rsid w:val="008046E1"/>
    <w:rsid w:val="00805D85"/>
    <w:rsid w:val="008213E2"/>
    <w:rsid w:val="0083452F"/>
    <w:rsid w:val="008556D9"/>
    <w:rsid w:val="0086146E"/>
    <w:rsid w:val="00870610"/>
    <w:rsid w:val="00880727"/>
    <w:rsid w:val="0088697E"/>
    <w:rsid w:val="00891B1F"/>
    <w:rsid w:val="00893AEB"/>
    <w:rsid w:val="008A64CC"/>
    <w:rsid w:val="008B1B84"/>
    <w:rsid w:val="008C7903"/>
    <w:rsid w:val="00904C6A"/>
    <w:rsid w:val="0091007D"/>
    <w:rsid w:val="00915F1C"/>
    <w:rsid w:val="00917B64"/>
    <w:rsid w:val="00921E06"/>
    <w:rsid w:val="00922476"/>
    <w:rsid w:val="009472DF"/>
    <w:rsid w:val="00953EC4"/>
    <w:rsid w:val="009852C8"/>
    <w:rsid w:val="009871F6"/>
    <w:rsid w:val="009A56F6"/>
    <w:rsid w:val="009B1A8A"/>
    <w:rsid w:val="009D734B"/>
    <w:rsid w:val="009E0736"/>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74E6"/>
    <w:rsid w:val="00BB4FBF"/>
    <w:rsid w:val="00BC3735"/>
    <w:rsid w:val="00BE0AAC"/>
    <w:rsid w:val="00BE4B61"/>
    <w:rsid w:val="00C16E13"/>
    <w:rsid w:val="00C25216"/>
    <w:rsid w:val="00C26189"/>
    <w:rsid w:val="00C3776E"/>
    <w:rsid w:val="00C41EF0"/>
    <w:rsid w:val="00C507A1"/>
    <w:rsid w:val="00C56E23"/>
    <w:rsid w:val="00C65F2F"/>
    <w:rsid w:val="00C87016"/>
    <w:rsid w:val="00C925AD"/>
    <w:rsid w:val="00C93B58"/>
    <w:rsid w:val="00CA01B1"/>
    <w:rsid w:val="00CE59ED"/>
    <w:rsid w:val="00D013DC"/>
    <w:rsid w:val="00D03DFE"/>
    <w:rsid w:val="00D30D25"/>
    <w:rsid w:val="00D31B27"/>
    <w:rsid w:val="00D340A1"/>
    <w:rsid w:val="00D50888"/>
    <w:rsid w:val="00D51405"/>
    <w:rsid w:val="00D57DA0"/>
    <w:rsid w:val="00D7716D"/>
    <w:rsid w:val="00D84107"/>
    <w:rsid w:val="00DA678A"/>
    <w:rsid w:val="00DA7061"/>
    <w:rsid w:val="00DB0859"/>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4642A"/>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3</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d'arrêté exclusion temporaire de fonctions 4 à 15 jours Titulaire</vt:lpstr>
    </vt:vector>
  </TitlesOfParts>
  <Manager>laurent.gougeon@cdg45.fr</Manager>
  <Company>CDG 45</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révocation d'un fonctionnaire titulaire</dc:title>
  <dc:subject/>
  <dc:creator>laurent.gougeon@cdg45.fr</dc:creator>
  <cp:keywords>Modèle;arrêté;discipline, blâme, titulaire;exclusion, temporaire,fonctions,;exclusion, temporaire, fonctions;rétrogradation;retraite d'office;révocation</cp:keywords>
  <dc:description/>
  <cp:lastModifiedBy>Laurent GOUGEON</cp:lastModifiedBy>
  <cp:revision>4</cp:revision>
  <cp:lastPrinted>2020-04-08T06:34:00Z</cp:lastPrinted>
  <dcterms:created xsi:type="dcterms:W3CDTF">2024-06-28T11:58:00Z</dcterms:created>
  <dcterms:modified xsi:type="dcterms:W3CDTF">2024-07-10T13:41:00Z</dcterms:modified>
</cp:coreProperties>
</file>