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20E62D85" w:rsidR="00BA74E6" w:rsidRPr="00F2481D" w:rsidRDefault="00DE15AF" w:rsidP="00953EC4">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953EC4">
        <w:rPr>
          <w:rFonts w:ascii="Ebrima" w:hAnsi="Ebrima"/>
          <w:b/>
          <w:bCs/>
          <w:i/>
          <w:color w:val="000000" w:themeColor="text1"/>
          <w:sz w:val="28"/>
          <w:szCs w:val="28"/>
        </w:rPr>
        <w:t>rétrogradation</w:t>
      </w:r>
      <w:r w:rsidR="001C0ACC">
        <w:rPr>
          <w:rFonts w:ascii="Ebrima" w:hAnsi="Ebrima"/>
          <w:b/>
          <w:bCs/>
          <w:i/>
          <w:color w:val="000000" w:themeColor="text1"/>
          <w:sz w:val="28"/>
          <w:szCs w:val="28"/>
        </w:rPr>
        <w:t xml:space="preserve"> </w:t>
      </w:r>
      <w:r>
        <w:rPr>
          <w:rFonts w:ascii="Ebrima" w:hAnsi="Ebrima"/>
          <w:b/>
          <w:bCs/>
          <w:i/>
          <w:color w:val="000000" w:themeColor="text1"/>
          <w:sz w:val="28"/>
          <w:szCs w:val="28"/>
        </w:rPr>
        <w:t>d’</w:t>
      </w:r>
      <w:r w:rsidR="007357F9">
        <w:rPr>
          <w:rFonts w:ascii="Ebrima" w:hAnsi="Ebrima"/>
          <w:b/>
          <w:bCs/>
          <w:i/>
          <w:color w:val="000000" w:themeColor="text1"/>
          <w:sz w:val="28"/>
          <w:szCs w:val="28"/>
        </w:rPr>
        <w:t>un titulaire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1F208348" w14:textId="77777777" w:rsidR="00953EC4"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953EC4">
        <w:rPr>
          <w:rFonts w:ascii="Ebrima" w:hAnsi="Ebrima"/>
          <w:b/>
          <w:bCs/>
          <w:color w:val="000000" w:themeColor="text1"/>
          <w:sz w:val="24"/>
          <w:szCs w:val="24"/>
        </w:rPr>
        <w:t>rétrogradation de</w:t>
      </w:r>
      <w:r w:rsidR="00C16E13" w:rsidRPr="00137D8F">
        <w:rPr>
          <w:rFonts w:ascii="Ebrima" w:hAnsi="Ebrima"/>
          <w:b/>
          <w:bCs/>
          <w:color w:val="000000" w:themeColor="text1"/>
          <w:sz w:val="24"/>
          <w:szCs w:val="24"/>
        </w:rPr>
        <w:t xml:space="preserve"> </w:t>
      </w:r>
    </w:p>
    <w:p w14:paraId="29F0D796" w14:textId="7EF52F32" w:rsidR="002B30A1" w:rsidRPr="00137D8F" w:rsidRDefault="00C16E13" w:rsidP="00805D85">
      <w:pPr>
        <w:spacing w:after="0" w:line="240" w:lineRule="auto"/>
        <w:jc w:val="center"/>
        <w:rPr>
          <w:rFonts w:ascii="Ebrima" w:hAnsi="Ebrima"/>
          <w:b/>
          <w:bCs/>
          <w:color w:val="000000" w:themeColor="text1"/>
          <w:sz w:val="24"/>
          <w:szCs w:val="24"/>
        </w:rPr>
      </w:pP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Pr="00137D8F">
        <w:rPr>
          <w:rFonts w:ascii="Ebrima" w:hAnsi="Ebrima"/>
          <w:bCs/>
          <w:i/>
          <w:color w:val="000000" w:themeColor="text1"/>
          <w:sz w:val="24"/>
          <w:szCs w:val="24"/>
        </w:rPr>
        <w:t>de l’agent)</w:t>
      </w: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5DF26FFE" w14:textId="27E379BD" w:rsidR="007357F9" w:rsidRPr="004F6100" w:rsidRDefault="007357F9" w:rsidP="0044365B">
      <w:pPr>
        <w:spacing w:after="0" w:line="240" w:lineRule="auto"/>
        <w:jc w:val="both"/>
        <w:rPr>
          <w:rFonts w:ascii="Ebrima" w:hAnsi="Ebrima"/>
          <w:iCs/>
          <w:sz w:val="20"/>
          <w:szCs w:val="20"/>
        </w:rPr>
      </w:pPr>
      <w:r w:rsidRPr="004F6100">
        <w:rPr>
          <w:rFonts w:ascii="Ebrima" w:hAnsi="Ebrima"/>
          <w:iCs/>
          <w:sz w:val="20"/>
          <w:szCs w:val="20"/>
        </w:rPr>
        <w:t xml:space="preserve">Vu le décret n°89-677 du 18 septembre 1989 </w:t>
      </w:r>
      <w:r w:rsidR="004F6100">
        <w:rPr>
          <w:rFonts w:ascii="Ebrima" w:hAnsi="Ebrima"/>
          <w:iCs/>
          <w:sz w:val="20"/>
          <w:szCs w:val="20"/>
        </w:rPr>
        <w:t xml:space="preserve">modifié </w:t>
      </w:r>
      <w:r w:rsidRPr="004F6100">
        <w:rPr>
          <w:rFonts w:ascii="Ebrima" w:hAnsi="Ebrima"/>
          <w:iCs/>
          <w:sz w:val="20"/>
          <w:szCs w:val="20"/>
        </w:rPr>
        <w:t>relatif à la procédure disciplinaire applicable aux fonctionnaires territoriaux</w:t>
      </w:r>
      <w:r w:rsidR="005541F1">
        <w:rPr>
          <w:rFonts w:ascii="Ebrima" w:hAnsi="Ebrima"/>
          <w:iCs/>
          <w:sz w:val="20"/>
          <w:szCs w:val="20"/>
        </w:rPr>
        <w:t>,</w:t>
      </w:r>
    </w:p>
    <w:p w14:paraId="75805CF3" w14:textId="77777777" w:rsidR="004F6100" w:rsidRPr="00137D8F" w:rsidRDefault="004F6100" w:rsidP="0044365B">
      <w:pPr>
        <w:spacing w:after="0" w:line="240" w:lineRule="auto"/>
        <w:jc w:val="both"/>
        <w:rPr>
          <w:rFonts w:ascii="Ebrima" w:hAnsi="Ebrima"/>
          <w:i/>
          <w:sz w:val="20"/>
          <w:szCs w:val="20"/>
        </w:rPr>
      </w:pPr>
    </w:p>
    <w:p w14:paraId="70B229F9" w14:textId="1A35B298" w:rsidR="0044365B" w:rsidRPr="00137D8F"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741D2B30" w14:textId="77777777" w:rsidR="0044365B" w:rsidRPr="00137D8F" w:rsidRDefault="0044365B" w:rsidP="0044365B">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671C6DA6" w:rsidR="00AE7BCE" w:rsidRDefault="00AE7BCE" w:rsidP="00805D85">
      <w:pPr>
        <w:spacing w:after="0" w:line="240" w:lineRule="auto"/>
        <w:jc w:val="both"/>
        <w:rPr>
          <w:rFonts w:ascii="Ebrima" w:hAnsi="Ebrima"/>
          <w:i/>
          <w:sz w:val="24"/>
          <w:szCs w:val="24"/>
        </w:rPr>
      </w:pPr>
    </w:p>
    <w:p w14:paraId="03B1B223" w14:textId="77777777" w:rsidR="001C0ACC" w:rsidRDefault="001C0ACC" w:rsidP="001C0ACC">
      <w:pPr>
        <w:spacing w:after="0" w:line="240" w:lineRule="auto"/>
        <w:jc w:val="both"/>
        <w:rPr>
          <w:rFonts w:ascii="Ebrima" w:hAnsi="Ebrima"/>
          <w:i/>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r>
        <w:rPr>
          <w:rFonts w:ascii="Ebrima" w:hAnsi="Ebrima"/>
          <w:i/>
          <w:sz w:val="20"/>
          <w:szCs w:val="20"/>
        </w:rPr>
        <w:t xml:space="preserve"> sur le procès-verbal</w:t>
      </w:r>
      <w:r w:rsidRPr="008637C1">
        <w:rPr>
          <w:rFonts w:ascii="Ebrima" w:hAnsi="Ebrima"/>
          <w:i/>
          <w:sz w:val="20"/>
          <w:szCs w:val="20"/>
        </w:rPr>
        <w:t>)</w:t>
      </w:r>
    </w:p>
    <w:p w14:paraId="530B9CB7" w14:textId="77777777" w:rsidR="001C0ACC" w:rsidRDefault="001C0ACC" w:rsidP="001C0ACC">
      <w:pPr>
        <w:spacing w:after="0" w:line="240" w:lineRule="auto"/>
        <w:jc w:val="both"/>
        <w:rPr>
          <w:rFonts w:ascii="Ebrima" w:hAnsi="Ebrima"/>
          <w:i/>
          <w:sz w:val="20"/>
          <w:szCs w:val="20"/>
        </w:rPr>
      </w:pPr>
    </w:p>
    <w:p w14:paraId="7F87F490"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Considérant que la sanction proposée par le Conseil de discipline sanctionne comme il convient les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p>
    <w:p w14:paraId="1DBE4195" w14:textId="77777777" w:rsidR="001C0ACC" w:rsidRDefault="001C0ACC" w:rsidP="001C0ACC">
      <w:pPr>
        <w:spacing w:after="0" w:line="240" w:lineRule="auto"/>
        <w:jc w:val="both"/>
        <w:rPr>
          <w:rFonts w:ascii="Ebrima" w:hAnsi="Ebrima"/>
          <w:iCs/>
          <w:sz w:val="20"/>
          <w:szCs w:val="20"/>
        </w:rPr>
      </w:pPr>
    </w:p>
    <w:p w14:paraId="26E6C1FA"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OU </w:t>
      </w:r>
    </w:p>
    <w:p w14:paraId="7DAC6D48" w14:textId="77777777" w:rsidR="001C0ACC" w:rsidRDefault="001C0ACC" w:rsidP="001C0ACC">
      <w:pPr>
        <w:spacing w:after="0" w:line="240" w:lineRule="auto"/>
        <w:jc w:val="both"/>
        <w:rPr>
          <w:rFonts w:ascii="Ebrima" w:hAnsi="Ebrima"/>
          <w:iCs/>
          <w:sz w:val="20"/>
          <w:szCs w:val="20"/>
        </w:rPr>
      </w:pPr>
    </w:p>
    <w:p w14:paraId="5AE95EB6" w14:textId="77777777" w:rsidR="001C0ACC" w:rsidRDefault="001C0ACC" w:rsidP="001C0ACC">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apparaît trop sévère compte tenu des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moins sévère que celle suggérée par le Conseil de discipline</w:t>
      </w:r>
    </w:p>
    <w:p w14:paraId="45E35A30" w14:textId="77777777" w:rsidR="001C0ACC" w:rsidRDefault="001C0ACC" w:rsidP="001C0ACC">
      <w:pPr>
        <w:spacing w:after="0" w:line="240" w:lineRule="auto"/>
        <w:jc w:val="both"/>
        <w:rPr>
          <w:rFonts w:ascii="Ebrima" w:hAnsi="Ebrima"/>
          <w:iCs/>
          <w:sz w:val="20"/>
          <w:szCs w:val="20"/>
        </w:rPr>
      </w:pPr>
    </w:p>
    <w:p w14:paraId="3E07B6C2"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OU </w:t>
      </w:r>
    </w:p>
    <w:p w14:paraId="48FB09B7" w14:textId="77777777" w:rsidR="001C0ACC" w:rsidRDefault="001C0ACC" w:rsidP="001C0ACC">
      <w:pPr>
        <w:spacing w:after="0" w:line="240" w:lineRule="auto"/>
        <w:jc w:val="both"/>
        <w:rPr>
          <w:rFonts w:ascii="Ebrima" w:hAnsi="Ebrima"/>
          <w:iCs/>
          <w:sz w:val="20"/>
          <w:szCs w:val="20"/>
        </w:rPr>
      </w:pPr>
    </w:p>
    <w:p w14:paraId="61B09821" w14:textId="77777777" w:rsidR="001C0ACC" w:rsidRPr="00E57FDD" w:rsidRDefault="001C0ACC" w:rsidP="001C0ACC">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ne sanctionne pas assez sévèrement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sidRPr="00E57FDD">
        <w:rPr>
          <w:rFonts w:ascii="Ebrima" w:hAnsi="Ebrima"/>
          <w:iCs/>
          <w:sz w:val="20"/>
          <w:szCs w:val="20"/>
        </w:rPr>
        <w:t>en raison des faits qui lui sont reprochés,</w:t>
      </w:r>
      <w:r>
        <w:rPr>
          <w:rFonts w:ascii="Ebrima" w:hAnsi="Ebrima"/>
          <w:iCs/>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plus sévère que celle suggérée par le Conseil de discipline</w:t>
      </w:r>
    </w:p>
    <w:p w14:paraId="48A75611" w14:textId="77777777" w:rsidR="00C65F2F" w:rsidRPr="00137D8F" w:rsidRDefault="00C65F2F"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5508BF8A" w:rsidR="008046E1" w:rsidRPr="008046E1" w:rsidRDefault="00DE15AF" w:rsidP="008046E1">
      <w:pPr>
        <w:spacing w:after="0" w:line="240" w:lineRule="auto"/>
        <w:jc w:val="both"/>
        <w:rPr>
          <w:rFonts w:ascii="Ebrima" w:hAnsi="Ebrima"/>
          <w:sz w:val="20"/>
          <w:szCs w:val="20"/>
        </w:rPr>
      </w:pPr>
      <w:r>
        <w:rPr>
          <w:rFonts w:ascii="Ebrima" w:hAnsi="Ebrima"/>
          <w:sz w:val="20"/>
          <w:szCs w:val="20"/>
        </w:rPr>
        <w:t>Une</w:t>
      </w:r>
      <w:r w:rsidR="00953EC4">
        <w:rPr>
          <w:rFonts w:ascii="Ebrima" w:hAnsi="Ebrima"/>
          <w:sz w:val="20"/>
          <w:szCs w:val="20"/>
        </w:rPr>
        <w:t xml:space="preserve"> rétrogradation</w:t>
      </w:r>
      <w:r w:rsidR="008046E1" w:rsidRPr="008046E1">
        <w:rPr>
          <w:rFonts w:ascii="Ebrima" w:hAnsi="Ebrima"/>
          <w:sz w:val="20"/>
          <w:szCs w:val="20"/>
        </w:rPr>
        <w:t xml:space="preserve">, sanction du </w:t>
      </w:r>
      <w:r w:rsidR="001C0ACC">
        <w:rPr>
          <w:rFonts w:ascii="Ebrima" w:hAnsi="Ebrima"/>
          <w:sz w:val="20"/>
          <w:szCs w:val="20"/>
        </w:rPr>
        <w:t>3</w:t>
      </w:r>
      <w:r w:rsidR="005541F1" w:rsidRPr="005541F1">
        <w:rPr>
          <w:rFonts w:ascii="Ebrima" w:hAnsi="Ebrima"/>
          <w:sz w:val="20"/>
          <w:szCs w:val="20"/>
          <w:vertAlign w:val="superscript"/>
        </w:rPr>
        <w:t>ème</w:t>
      </w:r>
      <w:r w:rsidR="005541F1">
        <w:rPr>
          <w:rFonts w:ascii="Ebrima" w:hAnsi="Ebrima"/>
          <w:sz w:val="20"/>
          <w:szCs w:val="20"/>
        </w:rPr>
        <w:t xml:space="preserve"> </w:t>
      </w:r>
      <w:r w:rsidR="008046E1" w:rsidRPr="008046E1">
        <w:rPr>
          <w:rFonts w:ascii="Ebrima" w:hAnsi="Ebrima"/>
          <w:sz w:val="20"/>
          <w:szCs w:val="20"/>
        </w:rPr>
        <w:t xml:space="preserve">groupe figurant à l'article 89 de la loi </w:t>
      </w:r>
      <w:r w:rsidR="008046E1">
        <w:rPr>
          <w:rFonts w:ascii="Ebrima" w:hAnsi="Ebrima"/>
          <w:sz w:val="20"/>
          <w:szCs w:val="20"/>
        </w:rPr>
        <w:t xml:space="preserve">n°84-53 </w:t>
      </w:r>
      <w:r w:rsidR="008046E1" w:rsidRPr="008046E1">
        <w:rPr>
          <w:rFonts w:ascii="Ebrima" w:hAnsi="Ebrima"/>
          <w:sz w:val="20"/>
          <w:szCs w:val="20"/>
        </w:rPr>
        <w:t>du 26 janvier 1984, est prononcé</w:t>
      </w:r>
      <w:r>
        <w:rPr>
          <w:rFonts w:ascii="Ebrima" w:hAnsi="Ebrima"/>
          <w:sz w:val="20"/>
          <w:szCs w:val="20"/>
        </w:rPr>
        <w:t>e</w:t>
      </w:r>
      <w:r w:rsidR="008046E1" w:rsidRPr="008046E1">
        <w:rPr>
          <w:rFonts w:ascii="Ebrima" w:hAnsi="Ebrima"/>
          <w:sz w:val="20"/>
          <w:szCs w:val="20"/>
        </w:rPr>
        <w:t xml:space="preserve"> à l'encontre de Madame </w:t>
      </w:r>
      <w:r w:rsidR="008046E1" w:rsidRPr="008046E1">
        <w:rPr>
          <w:rFonts w:ascii="Ebrima" w:hAnsi="Ebrima"/>
          <w:i/>
          <w:sz w:val="20"/>
          <w:szCs w:val="20"/>
        </w:rPr>
        <w:t>ou</w:t>
      </w:r>
      <w:r w:rsidR="008046E1" w:rsidRPr="008046E1">
        <w:rPr>
          <w:rFonts w:ascii="Ebrima" w:hAnsi="Ebrima"/>
          <w:sz w:val="20"/>
          <w:szCs w:val="20"/>
        </w:rPr>
        <w:t xml:space="preserve"> Monsieur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(Nom et prénom de l’agent),</w:t>
      </w:r>
      <w:r w:rsidR="008046E1" w:rsidRPr="008046E1">
        <w:rPr>
          <w:rFonts w:ascii="Ebrima" w:hAnsi="Ebrima"/>
          <w:sz w:val="20"/>
          <w:szCs w:val="20"/>
        </w:rPr>
        <w:t xml:space="preserve"> grade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(dénomination précise du grade détenu par l’agent)</w:t>
      </w:r>
      <w:r w:rsidR="008046E1" w:rsidRPr="008046E1">
        <w:rPr>
          <w:rFonts w:ascii="Ebrima" w:hAnsi="Ebrima"/>
          <w:sz w:val="20"/>
          <w:szCs w:val="20"/>
        </w:rPr>
        <w:t>.</w:t>
      </w:r>
    </w:p>
    <w:p w14:paraId="3CB8B60E" w14:textId="5949739D" w:rsidR="009F5930"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4BA8E9FF"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Pr="00137D8F">
        <w:rPr>
          <w:rFonts w:ascii="Ebrima" w:hAnsi="Ebrima"/>
          <w:bCs/>
          <w:sz w:val="20"/>
          <w:szCs w:val="20"/>
        </w:rPr>
        <w:t xml:space="preserve"> </w:t>
      </w:r>
      <w:r w:rsidR="008046E1">
        <w:rPr>
          <w:rStyle w:val="Appelnotedebasdep"/>
          <w:rFonts w:ascii="Ebrima" w:hAnsi="Ebrima"/>
          <w:bCs/>
          <w:sz w:val="20"/>
          <w:szCs w:val="20"/>
        </w:rPr>
        <w:footnoteReference w:id="4"/>
      </w:r>
      <w:r w:rsidR="00DE15AF">
        <w:rPr>
          <w:rFonts w:ascii="Ebrima" w:hAnsi="Ebrima"/>
          <w:bCs/>
          <w:sz w:val="20"/>
          <w:szCs w:val="20"/>
        </w:rPr>
        <w:t xml:space="preserve"> </w:t>
      </w:r>
    </w:p>
    <w:p w14:paraId="16FB3B74" w14:textId="2A25C5D0" w:rsidR="001C0ACC" w:rsidRDefault="001C0ACC" w:rsidP="00805D85">
      <w:pPr>
        <w:spacing w:after="0" w:line="240" w:lineRule="auto"/>
        <w:ind w:right="140"/>
        <w:jc w:val="both"/>
        <w:rPr>
          <w:rFonts w:ascii="Ebrima" w:hAnsi="Ebrima" w:cs="Arial"/>
          <w:b/>
          <w:bCs/>
          <w:color w:val="000000" w:themeColor="text1"/>
          <w:sz w:val="20"/>
          <w:szCs w:val="20"/>
        </w:rPr>
      </w:pPr>
    </w:p>
    <w:p w14:paraId="06227ECE" w14:textId="746747D3" w:rsidR="00953EC4" w:rsidRDefault="00953EC4" w:rsidP="00805D85">
      <w:pPr>
        <w:spacing w:after="0" w:line="240" w:lineRule="auto"/>
        <w:ind w:right="140"/>
        <w:jc w:val="both"/>
        <w:rPr>
          <w:rFonts w:ascii="Ebrima" w:hAnsi="Ebrima" w:cs="Arial"/>
          <w:b/>
          <w:bCs/>
          <w:color w:val="000000" w:themeColor="text1"/>
          <w:sz w:val="20"/>
          <w:szCs w:val="20"/>
        </w:rPr>
      </w:pPr>
    </w:p>
    <w:p w14:paraId="393B6330" w14:textId="77777777" w:rsidR="00953EC4" w:rsidRDefault="00953EC4" w:rsidP="00805D85">
      <w:pPr>
        <w:spacing w:after="0" w:line="240" w:lineRule="auto"/>
        <w:ind w:right="140"/>
        <w:jc w:val="both"/>
        <w:rPr>
          <w:rFonts w:ascii="Ebrima" w:hAnsi="Ebrima" w:cs="Arial"/>
          <w:b/>
          <w:bCs/>
          <w:color w:val="000000" w:themeColor="text1"/>
          <w:sz w:val="20"/>
          <w:szCs w:val="20"/>
        </w:rPr>
      </w:pPr>
    </w:p>
    <w:p w14:paraId="39C2A440" w14:textId="2156B8C6"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lastRenderedPageBreak/>
        <w:t xml:space="preserve">Article </w:t>
      </w:r>
      <w:r w:rsidR="00302305">
        <w:rPr>
          <w:rFonts w:ascii="Ebrima" w:hAnsi="Ebrima" w:cs="Arial"/>
          <w:b/>
          <w:bCs/>
          <w:color w:val="000000" w:themeColor="text1"/>
          <w:sz w:val="20"/>
          <w:szCs w:val="20"/>
        </w:rPr>
        <w:t>3</w:t>
      </w:r>
      <w:r w:rsidRPr="008046E1">
        <w:rPr>
          <w:rFonts w:ascii="Ebrima" w:hAnsi="Ebrima" w:cs="Arial"/>
          <w:b/>
          <w:bCs/>
          <w:color w:val="000000" w:themeColor="text1"/>
          <w:sz w:val="20"/>
          <w:szCs w:val="20"/>
        </w:rPr>
        <w:t> :</w:t>
      </w:r>
    </w:p>
    <w:p w14:paraId="636D7E0F" w14:textId="3658F3E4" w:rsidR="008046E1" w:rsidRDefault="008046E1" w:rsidP="00805D85">
      <w:pPr>
        <w:spacing w:after="0" w:line="240" w:lineRule="auto"/>
        <w:ind w:right="140"/>
        <w:jc w:val="both"/>
        <w:rPr>
          <w:rFonts w:ascii="Ebrima" w:hAnsi="Ebrima" w:cs="Arial"/>
          <w:color w:val="000000" w:themeColor="text1"/>
          <w:sz w:val="20"/>
          <w:szCs w:val="20"/>
        </w:rPr>
      </w:pPr>
    </w:p>
    <w:p w14:paraId="49623E24" w14:textId="77777777" w:rsidR="00953EC4" w:rsidRDefault="00953EC4" w:rsidP="00953EC4">
      <w:pPr>
        <w:spacing w:after="0" w:line="240" w:lineRule="auto"/>
        <w:ind w:right="140"/>
        <w:jc w:val="both"/>
        <w:rPr>
          <w:rFonts w:ascii="Ebrima" w:hAnsi="Ebrima"/>
          <w:i/>
          <w:sz w:val="20"/>
          <w:szCs w:val="20"/>
        </w:rPr>
      </w:pPr>
      <w:r>
        <w:rPr>
          <w:rFonts w:ascii="Ebrima" w:hAnsi="Ebrima" w:cs="Arial"/>
          <w:color w:val="000000" w:themeColor="text1"/>
          <w:sz w:val="20"/>
          <w:szCs w:val="20"/>
        </w:rPr>
        <w:t xml:space="preserve">A la date fixée à l’article 2, la situation statutaire de </w:t>
      </w:r>
      <w:r w:rsidRPr="008046E1">
        <w:rPr>
          <w:rFonts w:ascii="Ebrima" w:hAnsi="Ebrima"/>
          <w:sz w:val="20"/>
          <w:szCs w:val="20"/>
        </w:rPr>
        <w:t xml:space="preserve">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Pr>
          <w:rFonts w:ascii="Ebrima" w:hAnsi="Ebrima"/>
          <w:i/>
          <w:sz w:val="20"/>
          <w:szCs w:val="20"/>
        </w:rPr>
        <w:t xml:space="preserve"> </w:t>
      </w:r>
      <w:r w:rsidRPr="00270D45">
        <w:rPr>
          <w:rFonts w:ascii="Ebrima" w:hAnsi="Ebrima"/>
          <w:iCs/>
          <w:sz w:val="20"/>
          <w:szCs w:val="20"/>
        </w:rPr>
        <w:t>est établie comme suit</w:t>
      </w:r>
      <w:r>
        <w:rPr>
          <w:rFonts w:ascii="Ebrima" w:hAnsi="Ebrima"/>
          <w:i/>
          <w:sz w:val="20"/>
          <w:szCs w:val="20"/>
        </w:rPr>
        <w:t> :</w:t>
      </w:r>
    </w:p>
    <w:p w14:paraId="58F6BDA6" w14:textId="77777777" w:rsidR="00953EC4" w:rsidRDefault="00953EC4" w:rsidP="00953EC4">
      <w:pPr>
        <w:spacing w:after="0" w:line="240" w:lineRule="auto"/>
        <w:ind w:right="140"/>
        <w:jc w:val="both"/>
        <w:rPr>
          <w:rFonts w:ascii="Ebrima" w:hAnsi="Ebrima"/>
          <w:i/>
          <w:sz w:val="20"/>
          <w:szCs w:val="20"/>
        </w:rPr>
      </w:pPr>
    </w:p>
    <w:p w14:paraId="0CD66997" w14:textId="0082F5B7" w:rsidR="00953EC4" w:rsidRPr="000A1D9A" w:rsidRDefault="00953EC4" w:rsidP="00953EC4">
      <w:pPr>
        <w:pStyle w:val="Paragraphedeliste"/>
        <w:numPr>
          <w:ilvl w:val="0"/>
          <w:numId w:val="14"/>
        </w:numPr>
        <w:spacing w:after="0" w:line="240" w:lineRule="auto"/>
        <w:ind w:right="140"/>
        <w:jc w:val="both"/>
        <w:rPr>
          <w:rFonts w:ascii="Ebrima" w:hAnsi="Ebrima"/>
          <w:i/>
          <w:sz w:val="20"/>
          <w:szCs w:val="20"/>
        </w:rPr>
      </w:pPr>
      <w:r w:rsidRPr="000A1D9A">
        <w:rPr>
          <w:rFonts w:ascii="Ebrima" w:hAnsi="Ebrima"/>
          <w:iCs/>
          <w:sz w:val="20"/>
          <w:szCs w:val="20"/>
        </w:rPr>
        <w:t xml:space="preserve">Grade : </w:t>
      </w:r>
      <w:r w:rsidRPr="000A1D9A">
        <w:rPr>
          <w:rFonts w:ascii="Ebrima" w:hAnsi="Ebrima"/>
          <w:iCs/>
          <w:sz w:val="20"/>
          <w:szCs w:val="20"/>
          <w:highlight w:val="yellow"/>
        </w:rPr>
        <w:t>…</w:t>
      </w:r>
      <w:r w:rsidRPr="000A1D9A">
        <w:rPr>
          <w:rFonts w:ascii="Ebrima" w:hAnsi="Ebrima"/>
          <w:iCs/>
          <w:sz w:val="20"/>
          <w:szCs w:val="20"/>
        </w:rPr>
        <w:t xml:space="preserve"> </w:t>
      </w:r>
      <w:r w:rsidRPr="000A1D9A">
        <w:rPr>
          <w:rFonts w:ascii="Ebrima" w:hAnsi="Ebrima"/>
          <w:i/>
          <w:sz w:val="20"/>
          <w:szCs w:val="20"/>
        </w:rPr>
        <w:t xml:space="preserve">(dénomination du </w:t>
      </w:r>
      <w:r>
        <w:rPr>
          <w:rFonts w:ascii="Ebrima" w:hAnsi="Ebrima"/>
          <w:i/>
          <w:sz w:val="20"/>
          <w:szCs w:val="20"/>
        </w:rPr>
        <w:t xml:space="preserve">nouveau </w:t>
      </w:r>
      <w:r w:rsidRPr="000A1D9A">
        <w:rPr>
          <w:rFonts w:ascii="Ebrima" w:hAnsi="Ebrima"/>
          <w:i/>
          <w:sz w:val="20"/>
          <w:szCs w:val="20"/>
        </w:rPr>
        <w:t xml:space="preserve">grade </w:t>
      </w:r>
      <w:r w:rsidR="007471F8">
        <w:rPr>
          <w:rFonts w:ascii="Ebrima" w:hAnsi="Ebrima"/>
          <w:i/>
          <w:sz w:val="20"/>
          <w:szCs w:val="20"/>
        </w:rPr>
        <w:t xml:space="preserve">correspondant au grade immédiatement inférieur à celui </w:t>
      </w:r>
      <w:r w:rsidR="007471F8" w:rsidRPr="000A1D9A">
        <w:rPr>
          <w:rFonts w:ascii="Ebrima" w:hAnsi="Ebrima"/>
          <w:i/>
          <w:sz w:val="20"/>
          <w:szCs w:val="20"/>
        </w:rPr>
        <w:t>détenu par l’agent</w:t>
      </w:r>
      <w:r w:rsidR="007471F8">
        <w:rPr>
          <w:rFonts w:ascii="Ebrima" w:hAnsi="Ebrima"/>
          <w:i/>
          <w:sz w:val="20"/>
          <w:szCs w:val="20"/>
        </w:rPr>
        <w:t xml:space="preserve"> </w:t>
      </w:r>
      <w:r w:rsidR="007471F8">
        <w:rPr>
          <w:rFonts w:ascii="Ebrima" w:hAnsi="Ebrima"/>
          <w:i/>
          <w:sz w:val="20"/>
          <w:szCs w:val="20"/>
        </w:rPr>
        <w:t>auparavant</w:t>
      </w:r>
      <w:r w:rsidRPr="000A1D9A">
        <w:rPr>
          <w:rFonts w:ascii="Ebrima" w:hAnsi="Ebrima"/>
          <w:i/>
          <w:sz w:val="20"/>
          <w:szCs w:val="20"/>
        </w:rPr>
        <w:t>)</w:t>
      </w:r>
    </w:p>
    <w:p w14:paraId="189D88FE" w14:textId="4BEBCE30" w:rsidR="00953EC4" w:rsidRPr="000A1D9A" w:rsidRDefault="00953EC4" w:rsidP="00953EC4">
      <w:pPr>
        <w:pStyle w:val="Paragraphedeliste"/>
        <w:numPr>
          <w:ilvl w:val="0"/>
          <w:numId w:val="14"/>
        </w:numPr>
        <w:spacing w:after="0" w:line="240" w:lineRule="auto"/>
        <w:ind w:right="140"/>
        <w:jc w:val="both"/>
        <w:rPr>
          <w:rFonts w:ascii="Ebrima" w:hAnsi="Ebrima"/>
          <w:iCs/>
          <w:sz w:val="20"/>
          <w:szCs w:val="20"/>
        </w:rPr>
      </w:pPr>
      <w:r w:rsidRPr="000A1D9A">
        <w:rPr>
          <w:rFonts w:ascii="Ebrima" w:hAnsi="Ebrima"/>
          <w:iCs/>
          <w:sz w:val="20"/>
          <w:szCs w:val="20"/>
        </w:rPr>
        <w:t xml:space="preserve">Echelon : </w:t>
      </w:r>
      <w:r w:rsidRPr="000A1D9A">
        <w:rPr>
          <w:rFonts w:ascii="Ebrima" w:hAnsi="Ebrima"/>
          <w:iCs/>
          <w:sz w:val="20"/>
          <w:szCs w:val="20"/>
          <w:highlight w:val="yellow"/>
        </w:rPr>
        <w:t>…</w:t>
      </w:r>
      <w:r w:rsidRPr="000A1D9A">
        <w:rPr>
          <w:rFonts w:ascii="Ebrima" w:hAnsi="Ebrima"/>
          <w:iCs/>
          <w:sz w:val="20"/>
          <w:szCs w:val="20"/>
        </w:rPr>
        <w:t xml:space="preserve"> </w:t>
      </w:r>
      <w:r w:rsidRPr="000A1D9A">
        <w:rPr>
          <w:rFonts w:ascii="Ebrima" w:hAnsi="Ebrima"/>
          <w:i/>
          <w:sz w:val="20"/>
          <w:szCs w:val="20"/>
        </w:rPr>
        <w:t xml:space="preserve">(indication </w:t>
      </w:r>
      <w:r>
        <w:rPr>
          <w:rFonts w:ascii="Ebrima" w:hAnsi="Ebrima"/>
          <w:i/>
          <w:sz w:val="20"/>
          <w:szCs w:val="20"/>
        </w:rPr>
        <w:t xml:space="preserve">du nouvel </w:t>
      </w:r>
      <w:r w:rsidRPr="000A1D9A">
        <w:rPr>
          <w:rFonts w:ascii="Ebrima" w:hAnsi="Ebrima"/>
          <w:i/>
          <w:sz w:val="20"/>
          <w:szCs w:val="20"/>
        </w:rPr>
        <w:t xml:space="preserve">échelon </w:t>
      </w:r>
      <w:r w:rsidR="007471F8" w:rsidRPr="007471F8">
        <w:rPr>
          <w:rFonts w:ascii="Ebrima" w:hAnsi="Ebrima"/>
          <w:i/>
          <w:sz w:val="20"/>
          <w:szCs w:val="20"/>
        </w:rPr>
        <w:t>correspondant à un indice égal ou immédiatement inférieur à celui détenu par l'agent</w:t>
      </w:r>
      <w:r w:rsidR="007471F8">
        <w:rPr>
          <w:rFonts w:ascii="Ebrima" w:hAnsi="Ebrima"/>
          <w:i/>
          <w:sz w:val="20"/>
          <w:szCs w:val="20"/>
        </w:rPr>
        <w:t xml:space="preserve"> </w:t>
      </w:r>
      <w:r w:rsidR="007471F8">
        <w:rPr>
          <w:rFonts w:ascii="Ebrima" w:hAnsi="Ebrima"/>
          <w:i/>
          <w:sz w:val="20"/>
          <w:szCs w:val="20"/>
        </w:rPr>
        <w:t>auparavant</w:t>
      </w:r>
      <w:r w:rsidRPr="000A1D9A">
        <w:rPr>
          <w:rFonts w:ascii="Ebrima" w:hAnsi="Ebrima"/>
          <w:i/>
          <w:sz w:val="20"/>
          <w:szCs w:val="20"/>
        </w:rPr>
        <w:t>)</w:t>
      </w:r>
    </w:p>
    <w:p w14:paraId="6E9D4885" w14:textId="77777777" w:rsidR="00953EC4" w:rsidRPr="000A1D9A" w:rsidRDefault="00953EC4" w:rsidP="00953EC4">
      <w:pPr>
        <w:pStyle w:val="Paragraphedeliste"/>
        <w:numPr>
          <w:ilvl w:val="0"/>
          <w:numId w:val="14"/>
        </w:numPr>
        <w:spacing w:after="0" w:line="240" w:lineRule="auto"/>
        <w:ind w:right="140"/>
        <w:jc w:val="both"/>
        <w:rPr>
          <w:rFonts w:ascii="Ebrima" w:hAnsi="Ebrima"/>
          <w:iCs/>
          <w:sz w:val="20"/>
          <w:szCs w:val="20"/>
        </w:rPr>
      </w:pPr>
      <w:r w:rsidRPr="000A1D9A">
        <w:rPr>
          <w:rFonts w:ascii="Ebrima" w:hAnsi="Ebrima"/>
          <w:iCs/>
          <w:sz w:val="20"/>
          <w:szCs w:val="20"/>
        </w:rPr>
        <w:t xml:space="preserve">Ancienneté conservée : </w:t>
      </w:r>
      <w:r w:rsidRPr="000A1D9A">
        <w:rPr>
          <w:rFonts w:ascii="Ebrima" w:hAnsi="Ebrima"/>
          <w:iCs/>
          <w:sz w:val="20"/>
          <w:szCs w:val="20"/>
          <w:highlight w:val="yellow"/>
        </w:rPr>
        <w:t>…</w:t>
      </w:r>
      <w:r w:rsidRPr="000A1D9A">
        <w:rPr>
          <w:rFonts w:ascii="Ebrima" w:hAnsi="Ebrima"/>
          <w:iCs/>
          <w:sz w:val="20"/>
          <w:szCs w:val="20"/>
        </w:rPr>
        <w:t xml:space="preserve"> </w:t>
      </w:r>
      <w:r w:rsidRPr="000A1D9A">
        <w:rPr>
          <w:rFonts w:ascii="Ebrima" w:hAnsi="Ebrima"/>
          <w:i/>
          <w:sz w:val="20"/>
          <w:szCs w:val="20"/>
        </w:rPr>
        <w:t>(indication de l’ancienneté conservée dans son précédent échelon)</w:t>
      </w:r>
    </w:p>
    <w:p w14:paraId="22F404C3" w14:textId="4C9FC42D" w:rsidR="00953EC4" w:rsidRPr="000A1D9A" w:rsidRDefault="00953EC4" w:rsidP="00953EC4">
      <w:pPr>
        <w:pStyle w:val="Paragraphedeliste"/>
        <w:numPr>
          <w:ilvl w:val="0"/>
          <w:numId w:val="14"/>
        </w:numPr>
        <w:spacing w:after="0" w:line="240" w:lineRule="auto"/>
        <w:ind w:right="140"/>
        <w:jc w:val="both"/>
        <w:rPr>
          <w:rFonts w:ascii="Ebrima" w:hAnsi="Ebrima"/>
          <w:iCs/>
          <w:sz w:val="20"/>
          <w:szCs w:val="20"/>
        </w:rPr>
      </w:pPr>
      <w:r w:rsidRPr="000A1D9A">
        <w:rPr>
          <w:rFonts w:ascii="Ebrima" w:hAnsi="Ebrima"/>
          <w:iCs/>
          <w:sz w:val="20"/>
          <w:szCs w:val="20"/>
        </w:rPr>
        <w:t xml:space="preserve">Indice brut : </w:t>
      </w:r>
      <w:r w:rsidRPr="000A1D9A">
        <w:rPr>
          <w:rFonts w:ascii="Ebrima" w:hAnsi="Ebrima"/>
          <w:iCs/>
          <w:sz w:val="20"/>
          <w:szCs w:val="20"/>
          <w:highlight w:val="yellow"/>
        </w:rPr>
        <w:t>…</w:t>
      </w:r>
      <w:r w:rsidRPr="000A1D9A">
        <w:rPr>
          <w:rFonts w:ascii="Ebrima" w:hAnsi="Ebrima"/>
          <w:iCs/>
          <w:sz w:val="20"/>
          <w:szCs w:val="20"/>
        </w:rPr>
        <w:t xml:space="preserve"> </w:t>
      </w:r>
      <w:r w:rsidRPr="000A1D9A">
        <w:rPr>
          <w:rFonts w:ascii="Ebrima" w:hAnsi="Ebrima"/>
          <w:i/>
          <w:sz w:val="20"/>
          <w:szCs w:val="20"/>
        </w:rPr>
        <w:t xml:space="preserve">(indiquer l’indice mentionné dans le décret portant échelonnement indiciaire du </w:t>
      </w:r>
      <w:r w:rsidR="007471F8">
        <w:rPr>
          <w:rFonts w:ascii="Ebrima" w:hAnsi="Ebrima"/>
          <w:i/>
          <w:sz w:val="20"/>
          <w:szCs w:val="20"/>
        </w:rPr>
        <w:t xml:space="preserve">nouveau </w:t>
      </w:r>
      <w:r w:rsidRPr="000A1D9A">
        <w:rPr>
          <w:rFonts w:ascii="Ebrima" w:hAnsi="Ebrima"/>
          <w:i/>
          <w:sz w:val="20"/>
          <w:szCs w:val="20"/>
        </w:rPr>
        <w:t>grade détenu par l’agent)</w:t>
      </w:r>
    </w:p>
    <w:p w14:paraId="06677CCB" w14:textId="67149AB4" w:rsidR="00953EC4" w:rsidRPr="000A1D9A" w:rsidRDefault="00953EC4" w:rsidP="00953EC4">
      <w:pPr>
        <w:pStyle w:val="Paragraphedeliste"/>
        <w:numPr>
          <w:ilvl w:val="0"/>
          <w:numId w:val="14"/>
        </w:numPr>
        <w:spacing w:after="0" w:line="240" w:lineRule="auto"/>
        <w:ind w:right="140"/>
        <w:jc w:val="both"/>
        <w:rPr>
          <w:rFonts w:ascii="Ebrima" w:hAnsi="Ebrima"/>
          <w:iCs/>
          <w:sz w:val="20"/>
          <w:szCs w:val="20"/>
        </w:rPr>
      </w:pPr>
      <w:r w:rsidRPr="000A1D9A">
        <w:rPr>
          <w:rFonts w:ascii="Ebrima" w:hAnsi="Ebrima"/>
          <w:iCs/>
          <w:sz w:val="20"/>
          <w:szCs w:val="20"/>
        </w:rPr>
        <w:t xml:space="preserve">Indice majoré : </w:t>
      </w:r>
      <w:r w:rsidRPr="000A1D9A">
        <w:rPr>
          <w:rFonts w:ascii="Ebrima" w:hAnsi="Ebrima"/>
          <w:iCs/>
          <w:sz w:val="20"/>
          <w:szCs w:val="20"/>
          <w:highlight w:val="yellow"/>
        </w:rPr>
        <w:t>…</w:t>
      </w:r>
      <w:r w:rsidRPr="000A1D9A">
        <w:rPr>
          <w:rFonts w:ascii="Ebrima" w:hAnsi="Ebrima"/>
          <w:iCs/>
          <w:sz w:val="20"/>
          <w:szCs w:val="20"/>
        </w:rPr>
        <w:t xml:space="preserve"> </w:t>
      </w:r>
      <w:r w:rsidRPr="000A1D9A">
        <w:rPr>
          <w:rFonts w:ascii="Ebrima" w:hAnsi="Ebrima"/>
          <w:i/>
          <w:sz w:val="20"/>
          <w:szCs w:val="20"/>
        </w:rPr>
        <w:t xml:space="preserve">(indiquer l’indice mentionné dans le décret portant échelonnement indiciaire du </w:t>
      </w:r>
      <w:r w:rsidR="007471F8">
        <w:rPr>
          <w:rFonts w:ascii="Ebrima" w:hAnsi="Ebrima"/>
          <w:i/>
          <w:sz w:val="20"/>
          <w:szCs w:val="20"/>
        </w:rPr>
        <w:t xml:space="preserve">nouveau </w:t>
      </w:r>
      <w:r w:rsidRPr="000A1D9A">
        <w:rPr>
          <w:rFonts w:ascii="Ebrima" w:hAnsi="Ebrima"/>
          <w:i/>
          <w:sz w:val="20"/>
          <w:szCs w:val="20"/>
        </w:rPr>
        <w:t>grade détenu par l’agent)</w:t>
      </w:r>
    </w:p>
    <w:p w14:paraId="0D91484C" w14:textId="77777777" w:rsidR="00953EC4" w:rsidRDefault="00953EC4" w:rsidP="00805D85">
      <w:pPr>
        <w:spacing w:after="0" w:line="240" w:lineRule="auto"/>
        <w:ind w:right="140"/>
        <w:jc w:val="both"/>
        <w:rPr>
          <w:rFonts w:ascii="Ebrima" w:hAnsi="Ebrima" w:cs="Arial"/>
          <w:color w:val="000000" w:themeColor="text1"/>
          <w:sz w:val="20"/>
          <w:szCs w:val="20"/>
        </w:rPr>
      </w:pPr>
    </w:p>
    <w:p w14:paraId="68C84288" w14:textId="47D2F54C" w:rsidR="00DE15AF" w:rsidRPr="00DE15AF" w:rsidRDefault="00953EC4" w:rsidP="00805D85">
      <w:pPr>
        <w:spacing w:after="0" w:line="240" w:lineRule="auto"/>
        <w:ind w:right="140"/>
        <w:jc w:val="both"/>
        <w:rPr>
          <w:rFonts w:ascii="Ebrima" w:hAnsi="Ebrima" w:cs="Arial"/>
          <w:b/>
          <w:bCs/>
          <w:color w:val="000000" w:themeColor="text1"/>
          <w:sz w:val="20"/>
          <w:szCs w:val="20"/>
        </w:rPr>
      </w:pPr>
      <w:r w:rsidRPr="00761CC2">
        <w:rPr>
          <w:rFonts w:ascii="Ebrima" w:hAnsi="Ebrima" w:cs="Arial"/>
          <w:b/>
          <w:bCs/>
          <w:i/>
          <w:iCs/>
          <w:color w:val="7030A0"/>
          <w:sz w:val="20"/>
          <w:szCs w:val="20"/>
        </w:rPr>
        <w:t>(Le cas échéant)</w:t>
      </w:r>
      <w:r w:rsidRPr="00761CC2">
        <w:rPr>
          <w:rFonts w:ascii="Ebrima" w:hAnsi="Ebrima" w:cs="Arial"/>
          <w:color w:val="7030A0"/>
          <w:sz w:val="20"/>
          <w:szCs w:val="20"/>
        </w:rPr>
        <w:t xml:space="preserve"> </w:t>
      </w:r>
      <w:r w:rsidR="00DE15AF" w:rsidRPr="00DE15AF">
        <w:rPr>
          <w:rFonts w:ascii="Ebrima" w:hAnsi="Ebrima" w:cs="Arial"/>
          <w:b/>
          <w:bCs/>
          <w:color w:val="000000" w:themeColor="text1"/>
          <w:sz w:val="20"/>
          <w:szCs w:val="20"/>
        </w:rPr>
        <w:t xml:space="preserve">Article </w:t>
      </w:r>
      <w:r w:rsidR="00302305">
        <w:rPr>
          <w:rFonts w:ascii="Ebrima" w:hAnsi="Ebrima" w:cs="Arial"/>
          <w:b/>
          <w:bCs/>
          <w:color w:val="000000" w:themeColor="text1"/>
          <w:sz w:val="20"/>
          <w:szCs w:val="20"/>
        </w:rPr>
        <w:t>4</w:t>
      </w:r>
      <w:r w:rsidR="00DE15AF" w:rsidRPr="00DE15AF">
        <w:rPr>
          <w:rFonts w:ascii="Ebrima" w:hAnsi="Ebrima" w:cs="Arial"/>
          <w:b/>
          <w:bCs/>
          <w:color w:val="000000" w:themeColor="text1"/>
          <w:sz w:val="20"/>
          <w:szCs w:val="20"/>
        </w:rPr>
        <w:t> :</w:t>
      </w:r>
    </w:p>
    <w:p w14:paraId="1BA04087" w14:textId="6DD8466B" w:rsidR="00761CC2" w:rsidRDefault="00761CC2" w:rsidP="00805D85">
      <w:pPr>
        <w:spacing w:after="0" w:line="240" w:lineRule="auto"/>
        <w:ind w:right="140"/>
        <w:jc w:val="both"/>
        <w:rPr>
          <w:rFonts w:ascii="Ebrima" w:hAnsi="Ebrima" w:cs="Arial"/>
          <w:b/>
          <w:bCs/>
          <w:color w:val="000000" w:themeColor="text1"/>
          <w:sz w:val="20"/>
          <w:szCs w:val="20"/>
        </w:rPr>
      </w:pPr>
    </w:p>
    <w:p w14:paraId="1D126CBC" w14:textId="397F90BF" w:rsidR="00761CC2" w:rsidRPr="00761CC2" w:rsidRDefault="00761CC2" w:rsidP="00805D85">
      <w:pPr>
        <w:spacing w:after="0" w:line="240" w:lineRule="auto"/>
        <w:ind w:right="140"/>
        <w:jc w:val="both"/>
        <w:rPr>
          <w:rFonts w:ascii="Ebrima" w:hAnsi="Ebrima" w:cs="Arial"/>
          <w:b/>
          <w:bCs/>
          <w:color w:val="000000" w:themeColor="text1"/>
          <w:sz w:val="20"/>
          <w:szCs w:val="20"/>
        </w:rPr>
      </w:pPr>
      <w:r w:rsidRPr="00761CC2">
        <w:rPr>
          <w:rFonts w:ascii="Ebrima" w:hAnsi="Ebrima"/>
          <w:sz w:val="20"/>
          <w:szCs w:val="20"/>
        </w:rPr>
        <w:t xml:space="preserve">A titre de sanction complémentaire, </w:t>
      </w:r>
      <w:r w:rsidRPr="00761CC2">
        <w:rPr>
          <w:rFonts w:ascii="Ebrima" w:hAnsi="Ebrima"/>
          <w:iCs/>
          <w:sz w:val="20"/>
          <w:szCs w:val="20"/>
        </w:rPr>
        <w:t xml:space="preserve">Monsieur ou Madame </w:t>
      </w:r>
      <w:r w:rsidRPr="00761CC2">
        <w:rPr>
          <w:rFonts w:ascii="Ebrima" w:hAnsi="Ebrima"/>
          <w:iCs/>
          <w:sz w:val="20"/>
          <w:szCs w:val="20"/>
          <w:highlight w:val="yellow"/>
        </w:rPr>
        <w:t>…</w:t>
      </w:r>
      <w:r w:rsidRPr="00761CC2">
        <w:rPr>
          <w:rFonts w:ascii="Ebrima" w:hAnsi="Ebrima"/>
          <w:iCs/>
          <w:sz w:val="20"/>
          <w:szCs w:val="20"/>
        </w:rPr>
        <w:t xml:space="preserve"> </w:t>
      </w:r>
      <w:r w:rsidRPr="00761CC2">
        <w:rPr>
          <w:rFonts w:ascii="Ebrima" w:hAnsi="Ebrima"/>
          <w:i/>
          <w:sz w:val="20"/>
          <w:szCs w:val="20"/>
        </w:rPr>
        <w:t xml:space="preserve">(nom et prénom de l’agent) </w:t>
      </w:r>
      <w:r w:rsidRPr="00761CC2">
        <w:rPr>
          <w:rFonts w:ascii="Ebrima" w:hAnsi="Ebrima"/>
          <w:iCs/>
          <w:sz w:val="20"/>
          <w:szCs w:val="20"/>
        </w:rPr>
        <w:t xml:space="preserve">fait l’objet d’une </w:t>
      </w:r>
      <w:r w:rsidRPr="00761CC2">
        <w:rPr>
          <w:rFonts w:ascii="Ebrima" w:hAnsi="Ebrima"/>
          <w:sz w:val="20"/>
          <w:szCs w:val="20"/>
        </w:rPr>
        <w:t xml:space="preserve">radiation du tableau d'avancement au grade de </w:t>
      </w:r>
      <w:r w:rsidRPr="00761CC2">
        <w:rPr>
          <w:rFonts w:ascii="Ebrima" w:hAnsi="Ebrima"/>
          <w:sz w:val="20"/>
          <w:szCs w:val="20"/>
          <w:highlight w:val="yellow"/>
        </w:rPr>
        <w:t>…</w:t>
      </w:r>
      <w:r w:rsidRPr="00761CC2">
        <w:rPr>
          <w:rFonts w:ascii="Ebrima" w:hAnsi="Ebrima"/>
          <w:sz w:val="20"/>
          <w:szCs w:val="20"/>
        </w:rPr>
        <w:t xml:space="preserve"> </w:t>
      </w:r>
      <w:r w:rsidRPr="00761CC2">
        <w:rPr>
          <w:rFonts w:ascii="Ebrima" w:hAnsi="Ebrima"/>
          <w:i/>
          <w:iCs/>
          <w:sz w:val="20"/>
          <w:szCs w:val="20"/>
        </w:rPr>
        <w:t>(dénomination du grade d’avancement)</w:t>
      </w:r>
    </w:p>
    <w:p w14:paraId="63F922D0" w14:textId="77777777" w:rsidR="00761CC2" w:rsidRDefault="00761CC2" w:rsidP="00805D85">
      <w:pPr>
        <w:spacing w:after="0" w:line="240" w:lineRule="auto"/>
        <w:ind w:right="140"/>
        <w:jc w:val="both"/>
        <w:rPr>
          <w:rFonts w:ascii="Ebrima" w:hAnsi="Ebrima" w:cs="Arial"/>
          <w:color w:val="000000" w:themeColor="text1"/>
          <w:sz w:val="20"/>
          <w:szCs w:val="20"/>
        </w:rPr>
      </w:pPr>
    </w:p>
    <w:p w14:paraId="49B89E6E" w14:textId="312B7F9E" w:rsidR="00302305" w:rsidRDefault="00302305" w:rsidP="0030230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sidR="007471F8">
        <w:rPr>
          <w:rFonts w:ascii="Ebrima" w:hAnsi="Ebrima" w:cs="Arial"/>
          <w:b/>
          <w:color w:val="000000" w:themeColor="text1"/>
          <w:sz w:val="20"/>
          <w:szCs w:val="20"/>
        </w:rPr>
        <w:t>4</w:t>
      </w:r>
      <w:r w:rsidR="00761CC2">
        <w:rPr>
          <w:rFonts w:ascii="Ebrima" w:hAnsi="Ebrima" w:cs="Arial"/>
          <w:b/>
          <w:color w:val="000000" w:themeColor="text1"/>
          <w:sz w:val="20"/>
          <w:szCs w:val="20"/>
        </w:rPr>
        <w:t xml:space="preserve"> ou </w:t>
      </w:r>
      <w:r w:rsidR="007471F8">
        <w:rPr>
          <w:rFonts w:ascii="Ebrima" w:hAnsi="Ebrima" w:cs="Arial"/>
          <w:b/>
          <w:color w:val="000000" w:themeColor="text1"/>
          <w:sz w:val="20"/>
          <w:szCs w:val="20"/>
        </w:rPr>
        <w:t>5</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4AA2C41E" w14:textId="77777777" w:rsidR="00302305" w:rsidRDefault="00302305" w:rsidP="00302305">
      <w:pPr>
        <w:spacing w:after="0" w:line="240" w:lineRule="auto"/>
        <w:ind w:right="140"/>
        <w:jc w:val="both"/>
        <w:rPr>
          <w:rFonts w:ascii="Ebrima" w:hAnsi="Ebrima" w:cs="Arial"/>
          <w:b/>
          <w:color w:val="000000" w:themeColor="text1"/>
          <w:sz w:val="20"/>
          <w:szCs w:val="20"/>
        </w:rPr>
      </w:pPr>
    </w:p>
    <w:p w14:paraId="222CED5A" w14:textId="77777777" w:rsidR="001E158E" w:rsidRPr="008046E1" w:rsidRDefault="001E158E" w:rsidP="001E158E">
      <w:pPr>
        <w:spacing w:after="0" w:line="240" w:lineRule="auto"/>
        <w:ind w:right="140"/>
        <w:jc w:val="both"/>
        <w:rPr>
          <w:rFonts w:ascii="Ebrima" w:hAnsi="Ebrima" w:cs="Arial"/>
          <w:color w:val="000000" w:themeColor="text1"/>
          <w:sz w:val="20"/>
          <w:szCs w:val="20"/>
        </w:rPr>
      </w:pPr>
      <w:r w:rsidRPr="00761CC2">
        <w:rPr>
          <w:rFonts w:ascii="Ebrima" w:hAnsi="Ebrima"/>
          <w:iCs/>
          <w:sz w:val="20"/>
          <w:szCs w:val="20"/>
        </w:rPr>
        <w:t xml:space="preserve">Monsieur ou Madame </w:t>
      </w:r>
      <w:r w:rsidRPr="00761CC2">
        <w:rPr>
          <w:rFonts w:ascii="Ebrima" w:hAnsi="Ebrima"/>
          <w:iCs/>
          <w:sz w:val="20"/>
          <w:szCs w:val="20"/>
          <w:highlight w:val="yellow"/>
        </w:rPr>
        <w:t>…</w:t>
      </w:r>
      <w:r w:rsidRPr="00761CC2">
        <w:rPr>
          <w:rFonts w:ascii="Ebrima" w:hAnsi="Ebrima"/>
          <w:iCs/>
          <w:sz w:val="20"/>
          <w:szCs w:val="20"/>
        </w:rPr>
        <w:t xml:space="preserve"> </w:t>
      </w:r>
      <w:r w:rsidRPr="00761CC2">
        <w:rPr>
          <w:rFonts w:ascii="Ebrima" w:hAnsi="Ebrima"/>
          <w:i/>
          <w:sz w:val="20"/>
          <w:szCs w:val="20"/>
        </w:rPr>
        <w:t>(nom et prénom de l’agent)</w:t>
      </w:r>
      <w:r>
        <w:rPr>
          <w:rFonts w:ascii="Ebrima" w:hAnsi="Ebrima" w:cs="Arial"/>
          <w:color w:val="000000" w:themeColor="text1"/>
          <w:sz w:val="20"/>
          <w:szCs w:val="20"/>
        </w:rPr>
        <w:t xml:space="preserve">, peut, </w:t>
      </w:r>
      <w:r w:rsidRPr="000A1D9A">
        <w:rPr>
          <w:rFonts w:ascii="Ebrima" w:hAnsi="Ebrima" w:cs="Arial"/>
          <w:color w:val="000000" w:themeColor="text1"/>
          <w:sz w:val="20"/>
          <w:szCs w:val="20"/>
        </w:rPr>
        <w:t xml:space="preserve">après dix années de services effectifs à compter de la date de la sanction disciplinaire, introduire auprès de l'autorité </w:t>
      </w:r>
      <w:r>
        <w:rPr>
          <w:rFonts w:ascii="Ebrima" w:hAnsi="Ebrima" w:cs="Arial"/>
          <w:color w:val="000000" w:themeColor="text1"/>
          <w:sz w:val="20"/>
          <w:szCs w:val="20"/>
        </w:rPr>
        <w:t xml:space="preserve">territoriale </w:t>
      </w:r>
      <w:r w:rsidRPr="000A1D9A">
        <w:rPr>
          <w:rFonts w:ascii="Ebrima" w:hAnsi="Ebrima" w:cs="Arial"/>
          <w:color w:val="000000" w:themeColor="text1"/>
          <w:sz w:val="20"/>
          <w:szCs w:val="20"/>
        </w:rPr>
        <w:t>investie du pouvoir disciplinaire dont il relève une demande tendant à la suppression de toute mention de la sanction prononcée dans son dossier</w:t>
      </w:r>
      <w:r>
        <w:rPr>
          <w:rFonts w:ascii="Ebrima" w:hAnsi="Ebrima" w:cs="Arial"/>
          <w:color w:val="000000" w:themeColor="text1"/>
          <w:sz w:val="20"/>
          <w:szCs w:val="20"/>
        </w:rPr>
        <w:t xml:space="preserve">. Il sera fait droit à cette demande </w:t>
      </w:r>
      <w:r w:rsidRPr="008046E1">
        <w:rPr>
          <w:rFonts w:ascii="Ebrima" w:hAnsi="Ebrima" w:cs="Arial"/>
          <w:color w:val="000000" w:themeColor="text1"/>
          <w:sz w:val="20"/>
          <w:szCs w:val="20"/>
        </w:rPr>
        <w:t>si aucune sanction n’est intervenue pendant cette</w:t>
      </w:r>
      <w:r>
        <w:rPr>
          <w:rFonts w:ascii="Ebrima" w:hAnsi="Ebrima" w:cs="Arial"/>
          <w:color w:val="000000" w:themeColor="text1"/>
          <w:sz w:val="20"/>
          <w:szCs w:val="20"/>
        </w:rPr>
        <w:t xml:space="preserve"> période.</w:t>
      </w:r>
    </w:p>
    <w:p w14:paraId="25BE17CE" w14:textId="5C1DB82B" w:rsidR="00302305" w:rsidRDefault="00302305" w:rsidP="00805D85">
      <w:pPr>
        <w:spacing w:after="0" w:line="240" w:lineRule="auto"/>
        <w:ind w:right="140"/>
        <w:jc w:val="both"/>
        <w:rPr>
          <w:rFonts w:ascii="Ebrima" w:hAnsi="Ebrima" w:cs="Arial"/>
          <w:b/>
          <w:bCs/>
          <w:color w:val="000000" w:themeColor="text1"/>
          <w:sz w:val="20"/>
          <w:szCs w:val="20"/>
        </w:rPr>
      </w:pPr>
    </w:p>
    <w:p w14:paraId="3598ECD3" w14:textId="26053E47" w:rsidR="00DE15AF" w:rsidRPr="00DE15AF" w:rsidRDefault="00DE15AF" w:rsidP="00805D85">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 xml:space="preserve">Article </w:t>
      </w:r>
      <w:r w:rsidR="007471F8">
        <w:rPr>
          <w:rFonts w:ascii="Ebrima" w:hAnsi="Ebrima" w:cs="Arial"/>
          <w:b/>
          <w:bCs/>
          <w:color w:val="000000" w:themeColor="text1"/>
          <w:sz w:val="20"/>
          <w:szCs w:val="20"/>
        </w:rPr>
        <w:t>5</w:t>
      </w:r>
      <w:r w:rsidRPr="00DE15AF">
        <w:rPr>
          <w:rFonts w:ascii="Ebrima" w:hAnsi="Ebrima" w:cs="Arial"/>
          <w:b/>
          <w:bCs/>
          <w:color w:val="000000" w:themeColor="text1"/>
          <w:sz w:val="20"/>
          <w:szCs w:val="20"/>
        </w:rPr>
        <w:t> </w:t>
      </w:r>
      <w:r w:rsidR="00761CC2">
        <w:rPr>
          <w:rFonts w:ascii="Ebrima" w:hAnsi="Ebrima" w:cs="Arial"/>
          <w:b/>
          <w:bCs/>
          <w:color w:val="000000" w:themeColor="text1"/>
          <w:sz w:val="20"/>
          <w:szCs w:val="20"/>
        </w:rPr>
        <w:t xml:space="preserve">ou </w:t>
      </w:r>
      <w:r w:rsidR="007471F8">
        <w:rPr>
          <w:rFonts w:ascii="Ebrima" w:hAnsi="Ebrima" w:cs="Arial"/>
          <w:b/>
          <w:bCs/>
          <w:color w:val="000000" w:themeColor="text1"/>
          <w:sz w:val="20"/>
          <w:szCs w:val="20"/>
        </w:rPr>
        <w:t>6</w:t>
      </w:r>
      <w:r w:rsidR="00761CC2">
        <w:rPr>
          <w:rFonts w:ascii="Ebrima" w:hAnsi="Ebrima" w:cs="Arial"/>
          <w:b/>
          <w:bCs/>
          <w:color w:val="000000" w:themeColor="text1"/>
          <w:sz w:val="20"/>
          <w:szCs w:val="20"/>
        </w:rPr>
        <w:t xml:space="preserve"> </w:t>
      </w:r>
      <w:r w:rsidRPr="00DE15AF">
        <w:rPr>
          <w:rFonts w:ascii="Ebrima" w:hAnsi="Ebrima" w:cs="Arial"/>
          <w:b/>
          <w:bCs/>
          <w:color w:val="000000" w:themeColor="text1"/>
          <w:sz w:val="20"/>
          <w:szCs w:val="20"/>
        </w:rPr>
        <w:t>:</w:t>
      </w:r>
    </w:p>
    <w:p w14:paraId="57385B35" w14:textId="77777777" w:rsidR="00DE15AF" w:rsidRDefault="00DE15AF" w:rsidP="00805D85">
      <w:pPr>
        <w:spacing w:after="0" w:line="240" w:lineRule="auto"/>
        <w:ind w:right="140"/>
        <w:jc w:val="both"/>
        <w:rPr>
          <w:rFonts w:ascii="Ebrima" w:hAnsi="Ebrima" w:cs="Arial"/>
          <w:i/>
          <w:color w:val="000000" w:themeColor="text1"/>
          <w:sz w:val="20"/>
          <w:szCs w:val="20"/>
        </w:rPr>
      </w:pPr>
    </w:p>
    <w:p w14:paraId="1A1363EE" w14:textId="399D00E6"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4EB25BB8"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7471F8">
        <w:rPr>
          <w:rFonts w:ascii="Ebrima" w:hAnsi="Ebrima" w:cs="Arial"/>
          <w:b/>
          <w:color w:val="000000" w:themeColor="text1"/>
          <w:sz w:val="20"/>
          <w:szCs w:val="20"/>
        </w:rPr>
        <w:t>6</w:t>
      </w:r>
      <w:r w:rsidR="00761CC2">
        <w:rPr>
          <w:rFonts w:ascii="Ebrima" w:hAnsi="Ebrima" w:cs="Arial"/>
          <w:b/>
          <w:color w:val="000000" w:themeColor="text1"/>
          <w:sz w:val="20"/>
          <w:szCs w:val="20"/>
        </w:rPr>
        <w:t xml:space="preserve"> ou </w:t>
      </w:r>
      <w:r w:rsidR="007471F8">
        <w:rPr>
          <w:rFonts w:ascii="Ebrima" w:hAnsi="Ebrima" w:cs="Arial"/>
          <w:b/>
          <w:color w:val="000000" w:themeColor="text1"/>
          <w:sz w:val="20"/>
          <w:szCs w:val="20"/>
        </w:rPr>
        <w:t>7</w:t>
      </w:r>
      <w:r w:rsidR="004E1C0B" w:rsidRPr="008046E1">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89C469E"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B11AF9" w:rsidRPr="00B11AF9">
        <w:rPr>
          <w:rFonts w:ascii="Ebrima" w:hAnsi="Ebrima" w:cs="Arial"/>
          <w:color w:val="000000" w:themeColor="text1"/>
          <w:sz w:val="20"/>
          <w:szCs w:val="20"/>
          <w:highlight w:val="yellow"/>
        </w:rPr>
        <w:t>…</w:t>
      </w:r>
      <w:r w:rsidR="00B11AF9">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A6D2B9F" w14:textId="77777777" w:rsidR="001C0ACC" w:rsidRDefault="001C0ACC" w:rsidP="00805D85">
      <w:pPr>
        <w:spacing w:after="0" w:line="240" w:lineRule="auto"/>
        <w:ind w:right="140"/>
        <w:jc w:val="both"/>
        <w:rPr>
          <w:rFonts w:ascii="Ebrima" w:hAnsi="Ebrima" w:cs="Arial"/>
          <w:b/>
          <w:color w:val="000000" w:themeColor="text1"/>
          <w:sz w:val="20"/>
          <w:szCs w:val="20"/>
        </w:rPr>
      </w:pPr>
    </w:p>
    <w:p w14:paraId="3161560A" w14:textId="11658D07"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7471F8">
        <w:rPr>
          <w:rFonts w:ascii="Ebrima" w:hAnsi="Ebrima" w:cs="Arial"/>
          <w:b/>
          <w:color w:val="000000" w:themeColor="text1"/>
          <w:sz w:val="20"/>
          <w:szCs w:val="20"/>
        </w:rPr>
        <w:t>7</w:t>
      </w:r>
      <w:r w:rsidRPr="00137D8F">
        <w:rPr>
          <w:rFonts w:ascii="Ebrima" w:hAnsi="Ebrima" w:cs="Arial"/>
          <w:b/>
          <w:color w:val="000000" w:themeColor="text1"/>
          <w:sz w:val="20"/>
          <w:szCs w:val="20"/>
        </w:rPr>
        <w:t xml:space="preserve"> </w:t>
      </w:r>
      <w:r w:rsidR="00761CC2">
        <w:rPr>
          <w:rFonts w:ascii="Ebrima" w:hAnsi="Ebrima" w:cs="Arial"/>
          <w:b/>
          <w:color w:val="000000" w:themeColor="text1"/>
          <w:sz w:val="20"/>
          <w:szCs w:val="20"/>
        </w:rPr>
        <w:t xml:space="preserve">ou </w:t>
      </w:r>
      <w:r w:rsidR="007471F8">
        <w:rPr>
          <w:rFonts w:ascii="Ebrima" w:hAnsi="Ebrima" w:cs="Arial"/>
          <w:b/>
          <w:color w:val="000000" w:themeColor="text1"/>
          <w:sz w:val="20"/>
          <w:szCs w:val="20"/>
        </w:rPr>
        <w:t>8</w:t>
      </w:r>
      <w:r w:rsidR="00761CC2">
        <w:rPr>
          <w:rFonts w:ascii="Ebrima" w:hAnsi="Ebrima" w:cs="Arial"/>
          <w:b/>
          <w:color w:val="000000" w:themeColor="text1"/>
          <w:sz w:val="20"/>
          <w:szCs w:val="20"/>
        </w:rPr>
        <w:t xml:space="preserve"> </w:t>
      </w:r>
      <w:r w:rsidRPr="00137D8F">
        <w:rPr>
          <w:rFonts w:ascii="Ebrima" w:hAnsi="Ebrima" w:cs="Arial"/>
          <w:b/>
          <w:color w:val="000000" w:themeColor="text1"/>
          <w:sz w:val="20"/>
          <w:szCs w:val="20"/>
        </w:rPr>
        <w:t>:</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lastRenderedPageBreak/>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029A64C" w14:textId="39DF7CA7" w:rsidR="007E2881" w:rsidRPr="00137D8F" w:rsidRDefault="007E2881" w:rsidP="007E2881">
      <w:pPr>
        <w:spacing w:after="0" w:line="240" w:lineRule="auto"/>
        <w:ind w:right="140"/>
        <w:jc w:val="both"/>
        <w:rPr>
          <w:rFonts w:ascii="Ebrima" w:hAnsi="Ebrima"/>
          <w:sz w:val="20"/>
          <w:szCs w:val="20"/>
        </w:rPr>
      </w:pPr>
      <w:bookmarkStart w:id="0" w:name="_Hlk76546015"/>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bookmarkEnd w:id="0"/>
    <w:p w14:paraId="297F960B" w14:textId="332B535B" w:rsidR="007B0DEE" w:rsidRPr="00137D8F" w:rsidRDefault="007B0DEE" w:rsidP="007E288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7E15861"/>
    <w:multiLevelType w:val="hybridMultilevel"/>
    <w:tmpl w:val="B368552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6"/>
  </w:num>
  <w:num w:numId="6">
    <w:abstractNumId w:val="0"/>
  </w:num>
  <w:num w:numId="7">
    <w:abstractNumId w:val="12"/>
  </w:num>
  <w:num w:numId="8">
    <w:abstractNumId w:val="8"/>
  </w:num>
  <w:num w:numId="9">
    <w:abstractNumId w:val="7"/>
  </w:num>
  <w:num w:numId="10">
    <w:abstractNumId w:val="2"/>
  </w:num>
  <w:num w:numId="11">
    <w:abstractNumId w:val="13"/>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0B00"/>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C0ACC"/>
    <w:rsid w:val="001C342A"/>
    <w:rsid w:val="001D7E80"/>
    <w:rsid w:val="001E158E"/>
    <w:rsid w:val="001E5A42"/>
    <w:rsid w:val="001F61EB"/>
    <w:rsid w:val="00215D15"/>
    <w:rsid w:val="00237361"/>
    <w:rsid w:val="00244619"/>
    <w:rsid w:val="00264FDE"/>
    <w:rsid w:val="00271AEC"/>
    <w:rsid w:val="0027422F"/>
    <w:rsid w:val="002811DA"/>
    <w:rsid w:val="00286979"/>
    <w:rsid w:val="00295C0C"/>
    <w:rsid w:val="002A457D"/>
    <w:rsid w:val="002B36A6"/>
    <w:rsid w:val="002B3968"/>
    <w:rsid w:val="002B42AC"/>
    <w:rsid w:val="002C268D"/>
    <w:rsid w:val="002C3A97"/>
    <w:rsid w:val="002D0C5E"/>
    <w:rsid w:val="002D3C0B"/>
    <w:rsid w:val="002E28E2"/>
    <w:rsid w:val="002F5487"/>
    <w:rsid w:val="002F6A36"/>
    <w:rsid w:val="002F7693"/>
    <w:rsid w:val="00302305"/>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704F8"/>
    <w:rsid w:val="00483E5F"/>
    <w:rsid w:val="00487404"/>
    <w:rsid w:val="00487A3F"/>
    <w:rsid w:val="004A7A27"/>
    <w:rsid w:val="004E12B5"/>
    <w:rsid w:val="004E1C0B"/>
    <w:rsid w:val="004E4154"/>
    <w:rsid w:val="004F09E1"/>
    <w:rsid w:val="004F6100"/>
    <w:rsid w:val="00514323"/>
    <w:rsid w:val="00530589"/>
    <w:rsid w:val="00552018"/>
    <w:rsid w:val="005541F1"/>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357F9"/>
    <w:rsid w:val="00742F60"/>
    <w:rsid w:val="007471F8"/>
    <w:rsid w:val="0075449E"/>
    <w:rsid w:val="00761CC2"/>
    <w:rsid w:val="00765842"/>
    <w:rsid w:val="0076767F"/>
    <w:rsid w:val="0078211B"/>
    <w:rsid w:val="007A165C"/>
    <w:rsid w:val="007B0DEE"/>
    <w:rsid w:val="007E2881"/>
    <w:rsid w:val="007E6B3C"/>
    <w:rsid w:val="007F2A1C"/>
    <w:rsid w:val="007F2C9C"/>
    <w:rsid w:val="008025A7"/>
    <w:rsid w:val="008046E1"/>
    <w:rsid w:val="00805D85"/>
    <w:rsid w:val="008213E2"/>
    <w:rsid w:val="0083452F"/>
    <w:rsid w:val="008556D9"/>
    <w:rsid w:val="0086146E"/>
    <w:rsid w:val="00870610"/>
    <w:rsid w:val="00880727"/>
    <w:rsid w:val="0088697E"/>
    <w:rsid w:val="00891B1F"/>
    <w:rsid w:val="00893AEB"/>
    <w:rsid w:val="008A64CC"/>
    <w:rsid w:val="008B1B84"/>
    <w:rsid w:val="008C7903"/>
    <w:rsid w:val="00904C6A"/>
    <w:rsid w:val="0091007D"/>
    <w:rsid w:val="00915F1C"/>
    <w:rsid w:val="00917B64"/>
    <w:rsid w:val="00921E06"/>
    <w:rsid w:val="00922476"/>
    <w:rsid w:val="009472DF"/>
    <w:rsid w:val="00953EC4"/>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1AF9"/>
    <w:rsid w:val="00B14B40"/>
    <w:rsid w:val="00B236DD"/>
    <w:rsid w:val="00B50E3B"/>
    <w:rsid w:val="00B670D1"/>
    <w:rsid w:val="00B81228"/>
    <w:rsid w:val="00B82307"/>
    <w:rsid w:val="00B83E62"/>
    <w:rsid w:val="00BA74E6"/>
    <w:rsid w:val="00BB4FBF"/>
    <w:rsid w:val="00BC3735"/>
    <w:rsid w:val="00BE0AAC"/>
    <w:rsid w:val="00BE4B61"/>
    <w:rsid w:val="00C16E13"/>
    <w:rsid w:val="00C25216"/>
    <w:rsid w:val="00C26189"/>
    <w:rsid w:val="00C3776E"/>
    <w:rsid w:val="00C41EF0"/>
    <w:rsid w:val="00C507A1"/>
    <w:rsid w:val="00C65F2F"/>
    <w:rsid w:val="00C87016"/>
    <w:rsid w:val="00C925AD"/>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E15AF"/>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8</TotalTime>
  <Pages>4</Pages>
  <Words>1007</Words>
  <Characters>5541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Modèle d'arrêté exclusion temporaire de fonctions 4 à 15 jours Titulaire</vt:lpstr>
    </vt:vector>
  </TitlesOfParts>
  <Manager>laurent.gougeon@cdg45.fr</Manager>
  <Company>CDG 45</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rétrogradation d'un Titulaire</dc:title>
  <dc:subject/>
  <dc:creator>laurent.gougeon@cdg45.fr</dc:creator>
  <cp:keywords>Modèle;arrêté;discipline, blâme, titulaire;exclusion, temporaire,fonctions,;exclusion, temporaire, fonctions;rétrogradation</cp:keywords>
  <dc:description/>
  <cp:lastModifiedBy>Laurent GOUGEON</cp:lastModifiedBy>
  <cp:revision>4</cp:revision>
  <cp:lastPrinted>2020-04-08T06:34:00Z</cp:lastPrinted>
  <dcterms:created xsi:type="dcterms:W3CDTF">2021-07-07T14:01:00Z</dcterms:created>
  <dcterms:modified xsi:type="dcterms:W3CDTF">2021-07-07T14:08:00Z</dcterms:modified>
</cp:coreProperties>
</file>