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00F00F9C" w14:textId="77777777" w:rsidR="00185FD4" w:rsidRDefault="0011021F" w:rsidP="00ED3A81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ED3A81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maintien en surnombre </w:t>
      </w:r>
    </w:p>
    <w:p w14:paraId="50682B06" w14:textId="1493813B" w:rsidR="00BA74E6" w:rsidRPr="00F2481D" w:rsidRDefault="00ED3A81" w:rsidP="00ED3A81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suite</w:t>
      </w:r>
      <w:proofErr w:type="gramEnd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à une disponibilité </w:t>
      </w:r>
      <w:r w:rsidR="00185FD4">
        <w:rPr>
          <w:rFonts w:ascii="Ebrima" w:hAnsi="Ebrima"/>
          <w:b/>
          <w:bCs/>
          <w:i/>
          <w:color w:val="000000" w:themeColor="text1"/>
          <w:sz w:val="28"/>
          <w:szCs w:val="28"/>
        </w:rPr>
        <w:t>d’office pour maladie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79D178B1" w:rsidR="002F6A36" w:rsidRPr="00137D8F" w:rsidRDefault="0011021F" w:rsidP="00ED3A81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ED3A8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maintien en surnombre suite à une disponibilité </w:t>
      </w:r>
      <w:r w:rsidR="00185FD4">
        <w:rPr>
          <w:rFonts w:ascii="Ebrima" w:hAnsi="Ebrima"/>
          <w:b/>
          <w:bCs/>
          <w:color w:val="000000" w:themeColor="text1"/>
          <w:sz w:val="24"/>
          <w:szCs w:val="24"/>
        </w:rPr>
        <w:t>d’office pour maladie</w:t>
      </w:r>
    </w:p>
    <w:p w14:paraId="29F0D796" w14:textId="49A88D1E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7E5B9D76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ED3A81">
        <w:rPr>
          <w:rFonts w:ascii="Ebrima" w:hAnsi="Ebrima"/>
          <w:bCs/>
          <w:sz w:val="20"/>
          <w:szCs w:val="20"/>
        </w:rPr>
        <w:t xml:space="preserve">67,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DA07CA" w14:textId="5D471483" w:rsidR="0011021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1021F">
        <w:rPr>
          <w:rFonts w:ascii="Ebrima" w:hAnsi="Ebrima"/>
          <w:bCs/>
          <w:sz w:val="20"/>
          <w:szCs w:val="20"/>
        </w:rPr>
        <w:t>Vu le décret n° 86-68 du 13 janvier 1986 modifié, relatif aux positions de détachement, hors cadres, de disponibilité, de congé parental des fonctionnaires territoriaux et à l'intégration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11021F">
        <w:rPr>
          <w:rFonts w:ascii="Ebrima" w:hAnsi="Ebrima"/>
          <w:bCs/>
          <w:sz w:val="20"/>
          <w:szCs w:val="20"/>
        </w:rPr>
        <w:t xml:space="preserve">notamment </w:t>
      </w:r>
      <w:r w:rsidR="00ED3A81">
        <w:rPr>
          <w:rFonts w:ascii="Ebrima" w:hAnsi="Ebrima"/>
          <w:bCs/>
          <w:sz w:val="20"/>
          <w:szCs w:val="20"/>
        </w:rPr>
        <w:t>ses</w:t>
      </w:r>
      <w:r w:rsidR="00E65C55">
        <w:rPr>
          <w:rFonts w:ascii="Ebrima" w:hAnsi="Ebrima"/>
          <w:bCs/>
          <w:sz w:val="20"/>
          <w:szCs w:val="20"/>
        </w:rPr>
        <w:t xml:space="preserve"> article</w:t>
      </w:r>
      <w:r w:rsidR="00ED3A81">
        <w:rPr>
          <w:rFonts w:ascii="Ebrima" w:hAnsi="Ebrima"/>
          <w:bCs/>
          <w:sz w:val="20"/>
          <w:szCs w:val="20"/>
        </w:rPr>
        <w:t>s</w:t>
      </w:r>
      <w:r w:rsidR="00E65C55">
        <w:rPr>
          <w:rFonts w:ascii="Ebrima" w:hAnsi="Ebrima"/>
          <w:bCs/>
          <w:sz w:val="20"/>
          <w:szCs w:val="20"/>
        </w:rPr>
        <w:t xml:space="preserve"> </w:t>
      </w:r>
      <w:r w:rsidR="00ED3A81">
        <w:rPr>
          <w:rFonts w:ascii="Ebrima" w:hAnsi="Ebrima"/>
          <w:bCs/>
          <w:sz w:val="20"/>
          <w:szCs w:val="20"/>
        </w:rPr>
        <w:t>18 à 26</w:t>
      </w:r>
      <w:r w:rsidR="00B43257">
        <w:rPr>
          <w:rFonts w:ascii="Ebrima" w:hAnsi="Ebrima"/>
          <w:bCs/>
          <w:sz w:val="20"/>
          <w:szCs w:val="20"/>
        </w:rPr>
        <w:t>,</w:t>
      </w:r>
    </w:p>
    <w:p w14:paraId="30C7C84F" w14:textId="77777777" w:rsidR="0011021F" w:rsidRPr="00137D8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1E0ED8E2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p w14:paraId="0821E912" w14:textId="77777777" w:rsidR="00ED3A81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>Vu le décret n° 2020-69 du 30 janvier 2020 relatif aux contrôles déontologiques dans la fonction publique,</w:t>
      </w:r>
    </w:p>
    <w:p w14:paraId="4B6B56BD" w14:textId="77777777" w:rsidR="00ED3A81" w:rsidRDefault="00ED3A81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6F6974B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2" w:name="_Hlk14967803"/>
      <w:bookmarkEnd w:id="0"/>
      <w:bookmarkEnd w:id="1"/>
      <w:r w:rsidRPr="00B43257">
        <w:rPr>
          <w:rFonts w:ascii="Ebrima" w:hAnsi="Ebrima"/>
          <w:bCs/>
          <w:sz w:val="20"/>
          <w:szCs w:val="20"/>
        </w:rPr>
        <w:t>Vu l’arrêté ministériel du 19 juin 2019 fixant la liste des pièces justificatives permettant au fonctionnaire exerçant une activité professionnelle en position de disponibilité de conserver ses droits à l’avancement dans la fonction publique territoriale,</w:t>
      </w:r>
    </w:p>
    <w:p w14:paraId="64F3F0ED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CF28044" w14:textId="77777777" w:rsidR="00ED3A81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lastRenderedPageBreak/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compatibilité (avec ou sans réserves) de l’activité envisagée avec les fonctions exercées au cours des trois dernières années émis par l’autorité territoriale, </w:t>
      </w:r>
    </w:p>
    <w:p w14:paraId="1E2F6A07" w14:textId="77777777" w:rsidR="00ED3A81" w:rsidRPr="00B43257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C03404C" w14:textId="77777777" w:rsidR="00ED3A81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du référent déontologue,</w:t>
      </w:r>
    </w:p>
    <w:p w14:paraId="43C66E76" w14:textId="77777777" w:rsidR="00ED3A81" w:rsidRPr="00B43257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E889051" w14:textId="77777777" w:rsidR="00ED3A81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la Haute Autorité pour la transparence de la vie publique</w:t>
      </w:r>
      <w:r>
        <w:rPr>
          <w:rFonts w:ascii="Ebrima" w:hAnsi="Ebrima"/>
          <w:bCs/>
          <w:sz w:val="20"/>
          <w:szCs w:val="20"/>
        </w:rPr>
        <w:t xml:space="preserve"> en date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</w:p>
    <w:p w14:paraId="0A027FEE" w14:textId="77777777" w:rsidR="00ED3A81" w:rsidRDefault="00ED3A81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5DE335F" w14:textId="2FF8C75A" w:rsidR="00ED3A81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Vu 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en date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plaçant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en position de disponibilité </w:t>
      </w:r>
      <w:r w:rsidR="00185FD4">
        <w:rPr>
          <w:rFonts w:ascii="Ebrima" w:hAnsi="Ebrima"/>
          <w:bCs/>
          <w:sz w:val="20"/>
          <w:szCs w:val="20"/>
        </w:rPr>
        <w:t>d’office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EE6461">
        <w:rPr>
          <w:rFonts w:ascii="Ebrima" w:hAnsi="Ebrima"/>
          <w:bCs/>
          <w:sz w:val="20"/>
          <w:szCs w:val="20"/>
        </w:rPr>
        <w:t xml:space="preserve">pour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(motif de la disponibilité)</w:t>
      </w:r>
      <w:r w:rsidR="00185FD4"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 w:rsidRPr="00EE6461">
        <w:rPr>
          <w:rFonts w:ascii="Ebrima" w:hAnsi="Ebrima"/>
          <w:bCs/>
          <w:sz w:val="20"/>
          <w:szCs w:val="20"/>
        </w:rPr>
        <w:t xml:space="preserve"> à compter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(date)</w:t>
      </w:r>
      <w:r w:rsidRPr="00EE6461">
        <w:rPr>
          <w:rFonts w:ascii="Ebrima" w:hAnsi="Ebrima"/>
          <w:bCs/>
          <w:sz w:val="20"/>
          <w:szCs w:val="20"/>
        </w:rPr>
        <w:t xml:space="preserve"> jusqu’au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>,</w:t>
      </w:r>
    </w:p>
    <w:p w14:paraId="2865A419" w14:textId="77777777" w:rsidR="00ED3A81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E5522BB" w14:textId="77777777" w:rsidR="00ED3A81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i/>
          <w:sz w:val="20"/>
          <w:szCs w:val="20"/>
        </w:rPr>
        <w:t>(Le cas échéant)</w:t>
      </w:r>
      <w:r>
        <w:rPr>
          <w:rFonts w:ascii="Ebrima" w:hAnsi="Ebrima"/>
          <w:bCs/>
          <w:sz w:val="20"/>
          <w:szCs w:val="20"/>
        </w:rPr>
        <w:t xml:space="preserve"> Vu l’arrêté ou les arrêtés 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en date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de renouvellement</w:t>
      </w:r>
    </w:p>
    <w:p w14:paraId="4BBBAB0F" w14:textId="77777777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9A186B2" w14:textId="77777777" w:rsidR="00961D85" w:rsidRDefault="00961D85" w:rsidP="00961D85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Vu 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>en date du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fixant la dernière situation de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(grade), au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i/>
          <w:sz w:val="20"/>
          <w:szCs w:val="20"/>
        </w:rPr>
        <w:t>(n°)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>échelon, indice brut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indice majoré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>, avec une ancienneté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i/>
          <w:sz w:val="20"/>
          <w:szCs w:val="20"/>
        </w:rPr>
        <w:t>(durée d’ancienneté)</w:t>
      </w:r>
      <w:r w:rsidRPr="00EE6461">
        <w:rPr>
          <w:rFonts w:ascii="Ebrima" w:hAnsi="Ebrima"/>
          <w:bCs/>
          <w:sz w:val="20"/>
          <w:szCs w:val="20"/>
        </w:rPr>
        <w:t>,</w:t>
      </w:r>
    </w:p>
    <w:p w14:paraId="5DCAD6DB" w14:textId="77777777" w:rsidR="00961D85" w:rsidRDefault="00961D85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52C5FC3" w14:textId="39B4EDE7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>Vu le tableau des effectifs,</w:t>
      </w:r>
    </w:p>
    <w:p w14:paraId="3A33635B" w14:textId="77777777" w:rsidR="002024FC" w:rsidRDefault="002024FC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8AB12B8" w14:textId="77777777" w:rsidR="00ED3A81" w:rsidRPr="00EE6461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02033">
        <w:rPr>
          <w:rFonts w:ascii="Ebrima" w:hAnsi="Ebrima"/>
          <w:bCs/>
          <w:sz w:val="20"/>
          <w:szCs w:val="20"/>
        </w:rPr>
        <w:t xml:space="preserve">Vu la demande présentée par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, reçue le </w:t>
      </w:r>
      <w:r w:rsidRPr="00B020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sz w:val="20"/>
          <w:szCs w:val="20"/>
        </w:rPr>
        <w:t xml:space="preserve">sollicitant </w:t>
      </w:r>
      <w:r>
        <w:rPr>
          <w:rFonts w:ascii="Ebrima" w:hAnsi="Ebrima"/>
          <w:bCs/>
          <w:sz w:val="20"/>
          <w:szCs w:val="20"/>
        </w:rPr>
        <w:t>s</w:t>
      </w:r>
      <w:r w:rsidRPr="00B02033">
        <w:rPr>
          <w:rFonts w:ascii="Ebrima" w:hAnsi="Ebrima"/>
          <w:bCs/>
          <w:sz w:val="20"/>
          <w:szCs w:val="20"/>
        </w:rPr>
        <w:t xml:space="preserve">a réintégration à </w:t>
      </w:r>
      <w:r w:rsidRPr="00EE6461">
        <w:rPr>
          <w:rFonts w:ascii="Ebrima" w:hAnsi="Ebrima"/>
          <w:bCs/>
          <w:sz w:val="20"/>
          <w:szCs w:val="20"/>
        </w:rPr>
        <w:t>compter du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i/>
          <w:sz w:val="20"/>
          <w:szCs w:val="20"/>
        </w:rPr>
        <w:t>(date)</w:t>
      </w:r>
      <w:r w:rsidRPr="00EE6461">
        <w:rPr>
          <w:rFonts w:ascii="Ebrima" w:hAnsi="Ebrima"/>
          <w:bCs/>
          <w:sz w:val="20"/>
          <w:szCs w:val="20"/>
        </w:rPr>
        <w:t>,</w:t>
      </w:r>
    </w:p>
    <w:p w14:paraId="40BAC883" w14:textId="77777777" w:rsidR="00ED3A81" w:rsidRPr="00EE6461" w:rsidRDefault="00ED3A8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0FF2B2C" w14:textId="77777777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>Vu le certificat médical attestant l’aptitude physique à l’emploi,</w:t>
      </w:r>
    </w:p>
    <w:p w14:paraId="54B8C69F" w14:textId="77777777" w:rsidR="002024FC" w:rsidRPr="00EE6461" w:rsidRDefault="002024FC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75881F8" w14:textId="399412A5" w:rsidR="00276F29" w:rsidRPr="00276F29" w:rsidRDefault="00276F29" w:rsidP="00276F2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276F29">
        <w:rPr>
          <w:rFonts w:ascii="Ebrima" w:hAnsi="Ebrima"/>
          <w:bCs/>
          <w:sz w:val="20"/>
          <w:szCs w:val="20"/>
        </w:rPr>
        <w:t xml:space="preserve">Considérant qu’aucun emploi correspondant au grade de </w:t>
      </w:r>
      <w:r w:rsidRPr="00276F2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76F29">
        <w:rPr>
          <w:rFonts w:ascii="Ebrima" w:hAnsi="Ebrima"/>
          <w:bCs/>
          <w:i/>
          <w:sz w:val="20"/>
          <w:szCs w:val="20"/>
        </w:rPr>
        <w:t>(dénomination du grade de l’agent</w:t>
      </w:r>
      <w:r>
        <w:rPr>
          <w:rFonts w:ascii="Ebrima" w:hAnsi="Ebrima"/>
          <w:bCs/>
          <w:sz w:val="20"/>
          <w:szCs w:val="20"/>
        </w:rPr>
        <w:t xml:space="preserve">) </w:t>
      </w:r>
      <w:r w:rsidRPr="00276F29">
        <w:rPr>
          <w:rFonts w:ascii="Ebrima" w:hAnsi="Ebrima"/>
          <w:bCs/>
          <w:sz w:val="20"/>
          <w:szCs w:val="20"/>
        </w:rPr>
        <w:t>n’est vacant</w:t>
      </w:r>
    </w:p>
    <w:p w14:paraId="16CB2CEE" w14:textId="77777777" w:rsidR="00EE6461" w:rsidRPr="00B43257" w:rsidRDefault="00EE6461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2"/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CB91DE8" w14:textId="437A1740" w:rsidR="0093614D" w:rsidRDefault="00CC42E6" w:rsidP="004E5672">
      <w:pPr>
        <w:pStyle w:val="loose"/>
        <w:spacing w:before="0" w:beforeAutospacing="0" w:after="0" w:afterAutospacing="0"/>
        <w:jc w:val="both"/>
        <w:rPr>
          <w:rFonts w:ascii="Ebrima" w:hAnsi="Ebrima"/>
          <w:i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>est</w:t>
      </w:r>
      <w:r w:rsidR="00962F89">
        <w:rPr>
          <w:rFonts w:ascii="Ebrima" w:hAnsi="Ebrima"/>
          <w:sz w:val="20"/>
          <w:szCs w:val="20"/>
        </w:rPr>
        <w:t xml:space="preserve"> </w:t>
      </w:r>
      <w:r w:rsidR="0093614D">
        <w:rPr>
          <w:rFonts w:ascii="Ebrima" w:hAnsi="Ebrima"/>
          <w:sz w:val="20"/>
          <w:szCs w:val="20"/>
        </w:rPr>
        <w:t>placé</w:t>
      </w:r>
      <w:r w:rsidR="00ED3A81">
        <w:rPr>
          <w:rFonts w:ascii="Ebrima" w:hAnsi="Ebrima"/>
          <w:sz w:val="20"/>
          <w:szCs w:val="20"/>
        </w:rPr>
        <w:t>(e)</w:t>
      </w:r>
      <w:r w:rsidR="0093614D">
        <w:rPr>
          <w:rFonts w:ascii="Ebrima" w:hAnsi="Ebrima"/>
          <w:sz w:val="20"/>
          <w:szCs w:val="20"/>
        </w:rPr>
        <w:t xml:space="preserve"> </w:t>
      </w:r>
      <w:r w:rsidR="00276F29">
        <w:rPr>
          <w:rFonts w:ascii="Ebrima" w:hAnsi="Ebrima"/>
          <w:sz w:val="20"/>
          <w:szCs w:val="20"/>
        </w:rPr>
        <w:t xml:space="preserve">en </w:t>
      </w:r>
      <w:r w:rsidR="00ED3A81">
        <w:rPr>
          <w:rFonts w:ascii="Ebrima" w:hAnsi="Ebrima"/>
          <w:sz w:val="20"/>
          <w:szCs w:val="20"/>
        </w:rPr>
        <w:t>surnombre</w:t>
      </w:r>
      <w:r w:rsidR="00185FD4">
        <w:rPr>
          <w:rFonts w:ascii="Ebrima" w:hAnsi="Ebrima"/>
          <w:sz w:val="20"/>
          <w:szCs w:val="20"/>
        </w:rPr>
        <w:t xml:space="preserve"> pour une durée d’1 an à compter du </w:t>
      </w:r>
      <w:r w:rsidR="00185FD4" w:rsidRPr="00185FD4">
        <w:rPr>
          <w:rFonts w:ascii="Ebrima" w:hAnsi="Ebrima"/>
          <w:sz w:val="20"/>
          <w:szCs w:val="20"/>
          <w:highlight w:val="yellow"/>
        </w:rPr>
        <w:t>…</w:t>
      </w:r>
      <w:r w:rsidR="00185FD4">
        <w:rPr>
          <w:rFonts w:ascii="Ebrima" w:hAnsi="Ebrima"/>
          <w:sz w:val="20"/>
          <w:szCs w:val="20"/>
        </w:rPr>
        <w:t xml:space="preserve"> </w:t>
      </w:r>
      <w:r w:rsidR="00185FD4" w:rsidRPr="00185FD4">
        <w:rPr>
          <w:rFonts w:ascii="Ebrima" w:hAnsi="Ebrima"/>
          <w:i/>
          <w:sz w:val="20"/>
          <w:szCs w:val="20"/>
        </w:rPr>
        <w:t>(date).</w:t>
      </w:r>
    </w:p>
    <w:p w14:paraId="0F5B4E71" w14:textId="77777777" w:rsidR="00185FD4" w:rsidRDefault="00185FD4" w:rsidP="004E5672">
      <w:pPr>
        <w:pStyle w:val="loose"/>
        <w:spacing w:before="0" w:beforeAutospacing="0" w:after="0" w:afterAutospacing="0"/>
        <w:jc w:val="both"/>
        <w:rPr>
          <w:rFonts w:ascii="Ebrima" w:hAnsi="Ebrima"/>
          <w:i/>
          <w:sz w:val="20"/>
          <w:szCs w:val="20"/>
        </w:rPr>
      </w:pPr>
    </w:p>
    <w:p w14:paraId="3CDD0710" w14:textId="43CA739D" w:rsidR="00185FD4" w:rsidRPr="00185FD4" w:rsidRDefault="00185FD4" w:rsidP="004E5672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 w:rsidRPr="00185FD4">
        <w:rPr>
          <w:rFonts w:ascii="Ebrima" w:hAnsi="Ebrima"/>
          <w:sz w:val="20"/>
          <w:szCs w:val="20"/>
        </w:rPr>
        <w:t xml:space="preserve">A l’issue de cette période, il est mis à disposition du </w:t>
      </w:r>
      <w:r w:rsidRPr="00185FD4">
        <w:rPr>
          <w:rFonts w:ascii="Ebrima" w:hAnsi="Ebrima" w:cs="Arial"/>
          <w:color w:val="000000" w:themeColor="text1"/>
          <w:sz w:val="20"/>
          <w:szCs w:val="20"/>
        </w:rPr>
        <w:t xml:space="preserve">Centre de Gestion compétent ou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du </w:t>
      </w:r>
      <w:r w:rsidRPr="00185FD4">
        <w:rPr>
          <w:rFonts w:ascii="Ebrima" w:hAnsi="Ebrima" w:cs="Arial"/>
          <w:color w:val="000000" w:themeColor="text1"/>
          <w:sz w:val="20"/>
          <w:szCs w:val="20"/>
        </w:rPr>
        <w:t>C.N.F.P.T.</w:t>
      </w:r>
    </w:p>
    <w:p w14:paraId="2B58767B" w14:textId="77777777" w:rsidR="0093614D" w:rsidRDefault="0093614D" w:rsidP="004E5672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</w:p>
    <w:p w14:paraId="7BC62279" w14:textId="657DC157" w:rsidR="0093614D" w:rsidRPr="00961D85" w:rsidRDefault="0093614D" w:rsidP="004E5672">
      <w:pPr>
        <w:pStyle w:val="loose"/>
        <w:spacing w:before="0" w:beforeAutospacing="0" w:after="0" w:afterAutospacing="0"/>
        <w:jc w:val="both"/>
        <w:rPr>
          <w:rFonts w:ascii="Ebrima" w:hAnsi="Ebrima"/>
          <w:b/>
          <w:sz w:val="20"/>
          <w:szCs w:val="20"/>
        </w:rPr>
      </w:pPr>
      <w:r w:rsidRPr="00961D85">
        <w:rPr>
          <w:rFonts w:ascii="Ebrima" w:hAnsi="Ebrima"/>
          <w:b/>
          <w:sz w:val="20"/>
          <w:szCs w:val="20"/>
        </w:rPr>
        <w:t>Article 2 :</w:t>
      </w:r>
    </w:p>
    <w:p w14:paraId="246F1E0B" w14:textId="77777777" w:rsidR="0093614D" w:rsidRDefault="0093614D" w:rsidP="004E5672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</w:p>
    <w:p w14:paraId="5D1C3BA6" w14:textId="77777777" w:rsidR="00ED3A81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962F89">
        <w:rPr>
          <w:rFonts w:ascii="Ebrima" w:hAnsi="Ebrima"/>
          <w:bCs/>
          <w:sz w:val="20"/>
          <w:szCs w:val="20"/>
        </w:rPr>
        <w:t xml:space="preserve">est classé(e) </w:t>
      </w:r>
      <w:r>
        <w:rPr>
          <w:rFonts w:ascii="Ebrima" w:hAnsi="Ebrima"/>
          <w:bCs/>
          <w:sz w:val="20"/>
          <w:szCs w:val="20"/>
        </w:rPr>
        <w:t>dans les conditions suivantes :</w:t>
      </w:r>
    </w:p>
    <w:p w14:paraId="1F293669" w14:textId="77777777" w:rsidR="00ED3A81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0B190B3A" w14:textId="77777777" w:rsidR="00ED3A81" w:rsidRDefault="00ED3A81" w:rsidP="00ED3A81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Cadre d’emplois : </w:t>
      </w:r>
      <w:r w:rsidRPr="00B020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i/>
          <w:sz w:val="20"/>
          <w:szCs w:val="20"/>
        </w:rPr>
        <w:t xml:space="preserve">dénomination du cadre d’emplois) </w:t>
      </w:r>
    </w:p>
    <w:p w14:paraId="5AD06292" w14:textId="77777777" w:rsidR="00ED3A81" w:rsidRDefault="00ED3A81" w:rsidP="00ED3A81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B02033">
        <w:rPr>
          <w:rFonts w:ascii="Ebrima" w:hAnsi="Ebrima"/>
          <w:bCs/>
          <w:sz w:val="20"/>
          <w:szCs w:val="20"/>
        </w:rPr>
        <w:t xml:space="preserve">Grade : </w:t>
      </w:r>
      <w:r w:rsidRPr="00B020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i/>
          <w:sz w:val="20"/>
          <w:szCs w:val="20"/>
        </w:rPr>
        <w:t xml:space="preserve"> (dénomination du grade) </w:t>
      </w:r>
    </w:p>
    <w:p w14:paraId="07626537" w14:textId="77777777" w:rsidR="00ED3A81" w:rsidRDefault="00ED3A81" w:rsidP="00ED3A81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02033">
        <w:rPr>
          <w:rFonts w:ascii="Ebrima" w:hAnsi="Ebrima"/>
          <w:bCs/>
          <w:sz w:val="20"/>
          <w:szCs w:val="20"/>
        </w:rPr>
        <w:t xml:space="preserve">Echelon : </w:t>
      </w:r>
      <w:r w:rsidRPr="00B020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i/>
          <w:sz w:val="20"/>
          <w:szCs w:val="20"/>
        </w:rPr>
        <w:t>(n°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C30780">
        <w:rPr>
          <w:rFonts w:ascii="Ebrima" w:hAnsi="Ebrima"/>
          <w:bCs/>
          <w:i/>
          <w:sz w:val="20"/>
          <w:szCs w:val="20"/>
        </w:rPr>
        <w:t>d’échelon)</w:t>
      </w:r>
      <w:r w:rsidRPr="00EE6461">
        <w:rPr>
          <w:rFonts w:ascii="Ebrima" w:hAnsi="Ebrima"/>
          <w:bCs/>
          <w:sz w:val="20"/>
          <w:szCs w:val="20"/>
        </w:rPr>
        <w:t>,</w:t>
      </w:r>
    </w:p>
    <w:p w14:paraId="64D1B137" w14:textId="77777777" w:rsidR="00ED3A81" w:rsidRDefault="00ED3A81" w:rsidP="00ED3A81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I</w:t>
      </w:r>
      <w:r w:rsidRPr="00EE6461">
        <w:rPr>
          <w:rFonts w:ascii="Ebrima" w:hAnsi="Ebrima"/>
          <w:bCs/>
          <w:sz w:val="20"/>
          <w:szCs w:val="20"/>
        </w:rPr>
        <w:t>ndice brut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 I</w:t>
      </w:r>
      <w:r w:rsidRPr="00EE6461">
        <w:rPr>
          <w:rFonts w:ascii="Ebrima" w:hAnsi="Ebrima"/>
          <w:bCs/>
          <w:sz w:val="20"/>
          <w:szCs w:val="20"/>
        </w:rPr>
        <w:t xml:space="preserve">ndice majoré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</w:t>
      </w:r>
    </w:p>
    <w:p w14:paraId="5B887AB2" w14:textId="77777777" w:rsidR="00ED3A81" w:rsidRDefault="00ED3A81" w:rsidP="00ED3A81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Quotité : </w:t>
      </w:r>
      <w:r w:rsidRPr="00B020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i/>
          <w:sz w:val="20"/>
          <w:szCs w:val="20"/>
        </w:rPr>
        <w:t xml:space="preserve">(Temps complet OU temps non complet à </w:t>
      </w:r>
      <w:r w:rsidRPr="00B02033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Pr="00B02033">
        <w:rPr>
          <w:rFonts w:ascii="Ebrima" w:hAnsi="Ebrima"/>
          <w:bCs/>
          <w:i/>
          <w:sz w:val="20"/>
          <w:szCs w:val="20"/>
        </w:rPr>
        <w:t>/35è)</w:t>
      </w:r>
    </w:p>
    <w:p w14:paraId="1DD7F833" w14:textId="77777777" w:rsidR="00ED3A81" w:rsidRDefault="00ED3A81" w:rsidP="00ED3A81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>avec une ancienneté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i/>
          <w:sz w:val="20"/>
          <w:szCs w:val="20"/>
        </w:rPr>
        <w:t>(durée d’ancienneté)</w:t>
      </w:r>
      <w:r w:rsidRPr="00EE6461">
        <w:rPr>
          <w:rFonts w:ascii="Ebrima" w:hAnsi="Ebrima"/>
          <w:bCs/>
          <w:sz w:val="20"/>
          <w:szCs w:val="20"/>
        </w:rPr>
        <w:t>,</w:t>
      </w:r>
    </w:p>
    <w:p w14:paraId="3CB8B60E" w14:textId="77777777" w:rsidR="009F5930" w:rsidRPr="00961D85" w:rsidRDefault="009F5930" w:rsidP="00961D85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69A16CC" w14:textId="17619681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961D85">
        <w:rPr>
          <w:rFonts w:ascii="Ebrima" w:hAnsi="Ebrima"/>
          <w:b/>
          <w:bCs/>
          <w:sz w:val="20"/>
          <w:szCs w:val="20"/>
        </w:rPr>
        <w:t>3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2F37076F" w14:textId="77777777" w:rsidR="00AC5848" w:rsidRDefault="00AC5848" w:rsidP="00AC584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51C5A63" w14:textId="20781396" w:rsidR="004E5672" w:rsidRPr="00CC42E6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 xml:space="preserve">Pendant cette période de disponibilité, </w:t>
      </w:r>
      <w:r w:rsidR="00C94763">
        <w:rPr>
          <w:rFonts w:ascii="Ebrima" w:hAnsi="Ebrima" w:cs="Arial"/>
          <w:color w:val="000000" w:themeColor="text1"/>
          <w:sz w:val="20"/>
          <w:szCs w:val="20"/>
        </w:rPr>
        <w:t xml:space="preserve">si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 w:rsidRPr="00CC42E6">
        <w:rPr>
          <w:rFonts w:ascii="Ebrima" w:hAnsi="Ebrima"/>
          <w:bCs/>
          <w:sz w:val="20"/>
          <w:szCs w:val="20"/>
        </w:rPr>
        <w:t xml:space="preserve">exerce une activité professionnelle lucrative, salariée ou indépendante à temps complet ou à temps partiel dans les conditions prévues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aux articles 25-1 et 25-2 du décret n° 86-68 du 13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janvier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1986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CC42E6">
        <w:rPr>
          <w:rFonts w:ascii="Ebrima" w:hAnsi="Ebrima"/>
          <w:bCs/>
          <w:sz w:val="20"/>
          <w:szCs w:val="20"/>
        </w:rPr>
        <w:t>il conservera ses droits à l'avancement d'échelon et de grade dans la limite de cinq ans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1BC4475B" w14:textId="77777777" w:rsidR="004E5672" w:rsidRDefault="004E5672" w:rsidP="004E5672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3F23B29" w14:textId="77777777" w:rsidR="004E5672" w:rsidRPr="00CC42E6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La conservation des droits à avancement est subordonnée à la transmission annuelle par l’agent, des pièces justifiant l’exercice d’une activité professionnelle. Cette transmission devra intervenir </w:t>
      </w:r>
      <w:r>
        <w:rPr>
          <w:rFonts w:ascii="Ebrima" w:hAnsi="Ebrima"/>
          <w:bCs/>
          <w:sz w:val="20"/>
          <w:szCs w:val="20"/>
        </w:rPr>
        <w:t xml:space="preserve">par courrier ou par courriel, chacun avec accusé de réception, </w:t>
      </w:r>
      <w:r w:rsidRPr="00CC42E6">
        <w:rPr>
          <w:rFonts w:ascii="Ebrima" w:hAnsi="Ebrima"/>
          <w:bCs/>
          <w:sz w:val="20"/>
          <w:szCs w:val="20"/>
        </w:rPr>
        <w:t xml:space="preserve">au plus tard le </w:t>
      </w:r>
      <w:r w:rsidRPr="009E406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E406F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E040E">
        <w:rPr>
          <w:rFonts w:ascii="Ebrima" w:hAnsi="Ebrima"/>
          <w:bCs/>
          <w:i/>
          <w:sz w:val="20"/>
          <w:szCs w:val="20"/>
        </w:rPr>
        <w:t>de chaque année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ou au plus tard au 1</w:t>
      </w:r>
      <w:r w:rsidRPr="00CC42E6">
        <w:rPr>
          <w:rFonts w:ascii="Ebrima" w:hAnsi="Ebrima"/>
          <w:bCs/>
          <w:i/>
          <w:sz w:val="20"/>
          <w:szCs w:val="20"/>
          <w:vertAlign w:val="superscript"/>
        </w:rPr>
        <w:t>er</w:t>
      </w:r>
      <w:r w:rsidRPr="00CC42E6">
        <w:rPr>
          <w:rFonts w:ascii="Ebrima" w:hAnsi="Ebrima"/>
          <w:bCs/>
          <w:i/>
          <w:sz w:val="20"/>
          <w:szCs w:val="20"/>
        </w:rPr>
        <w:t xml:space="preserve"> janvier de chaque année suivant le premier jour de son placement en disponibilité.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</w:p>
    <w:p w14:paraId="0ED46A37" w14:textId="77777777" w:rsidR="004E5672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5FB7D0D" w14:textId="77777777" w:rsidR="004E5672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A défaut de transmission, </w:t>
      </w:r>
      <w:r>
        <w:rPr>
          <w:rFonts w:ascii="Ebrima" w:hAnsi="Ebrima"/>
          <w:bCs/>
          <w:sz w:val="20"/>
          <w:szCs w:val="20"/>
        </w:rPr>
        <w:t>l’agent</w:t>
      </w:r>
      <w:r w:rsidRPr="00CC42E6">
        <w:rPr>
          <w:rFonts w:ascii="Ebrima" w:hAnsi="Ebrima"/>
          <w:bCs/>
          <w:sz w:val="20"/>
          <w:szCs w:val="20"/>
        </w:rPr>
        <w:t xml:space="preserve"> ne pourra pas prétendre à la conservation de ses droits à avancement sur la période concernée.</w:t>
      </w:r>
    </w:p>
    <w:p w14:paraId="015987D6" w14:textId="77777777" w:rsidR="00ED3A81" w:rsidRPr="00CC42E6" w:rsidRDefault="00ED3A81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CFF86BE" w14:textId="094F1D83" w:rsidR="004E5672" w:rsidRDefault="004E5672" w:rsidP="00961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961D85"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1F2ABE81" w14:textId="77777777" w:rsidR="00564672" w:rsidRPr="00CC42E6" w:rsidRDefault="00564672" w:rsidP="00961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F9D5373" w14:textId="77777777" w:rsidR="004E5672" w:rsidRDefault="004E5672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406F">
        <w:rPr>
          <w:rFonts w:ascii="Ebrima" w:hAnsi="Ebrima"/>
          <w:bCs/>
          <w:sz w:val="20"/>
          <w:szCs w:val="20"/>
        </w:rPr>
        <w:t xml:space="preserve">Si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>
        <w:rPr>
          <w:rFonts w:ascii="Ebrima" w:hAnsi="Ebrima"/>
          <w:bCs/>
          <w:sz w:val="20"/>
          <w:szCs w:val="20"/>
        </w:rPr>
        <w:t xml:space="preserve">souhaite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exercer une activité professionnelle privée pendant sa disponibilité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6E040E">
        <w:rPr>
          <w:rFonts w:ascii="Ebrima" w:hAnsi="Ebrima" w:cs="Arial"/>
          <w:color w:val="000000" w:themeColor="text1"/>
          <w:sz w:val="20"/>
          <w:szCs w:val="20"/>
        </w:rPr>
        <w:t xml:space="preserve">il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doit en informer l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’autorité territoriale, deux mois avant le début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>de cette activité. Le silence gardé par l’autorité territoriale pendant ce délai vaudra décision de rejet</w:t>
      </w:r>
      <w:r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3"/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40B35E73" w14:textId="77777777" w:rsidR="00B50E3B" w:rsidRDefault="00B50E3B" w:rsidP="00961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7B5C535" w14:textId="16E96977" w:rsidR="004E5672" w:rsidRPr="004E5672" w:rsidRDefault="004E5672" w:rsidP="00961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4E5672">
        <w:rPr>
          <w:rFonts w:ascii="Ebrima" w:hAnsi="Ebrima"/>
          <w:b/>
          <w:bCs/>
          <w:sz w:val="20"/>
          <w:szCs w:val="20"/>
        </w:rPr>
        <w:t xml:space="preserve">Article </w:t>
      </w:r>
      <w:r w:rsidR="00961D85">
        <w:rPr>
          <w:rFonts w:ascii="Ebrima" w:hAnsi="Ebrima"/>
          <w:b/>
          <w:bCs/>
          <w:sz w:val="20"/>
          <w:szCs w:val="20"/>
        </w:rPr>
        <w:t>5</w:t>
      </w:r>
      <w:r w:rsidRPr="004E5672">
        <w:rPr>
          <w:rFonts w:ascii="Ebrima" w:hAnsi="Ebrima"/>
          <w:b/>
          <w:bCs/>
          <w:sz w:val="20"/>
          <w:szCs w:val="20"/>
        </w:rPr>
        <w:t> :</w:t>
      </w:r>
    </w:p>
    <w:p w14:paraId="494E6CCA" w14:textId="77777777" w:rsidR="004E5672" w:rsidRDefault="004E5672" w:rsidP="00961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542F9A4" w14:textId="77777777" w:rsidR="00FD3DF9" w:rsidRDefault="00FD3DF9" w:rsidP="00FD3DF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a priorité pour être affecté</w:t>
      </w:r>
      <w:r>
        <w:rPr>
          <w:rFonts w:ascii="Ebrima" w:hAnsi="Ebrima"/>
          <w:bCs/>
          <w:i/>
          <w:sz w:val="20"/>
          <w:szCs w:val="20"/>
        </w:rPr>
        <w:t>(e)</w:t>
      </w:r>
      <w:r>
        <w:rPr>
          <w:rFonts w:ascii="Ebrima" w:hAnsi="Ebrima"/>
          <w:bCs/>
          <w:sz w:val="20"/>
          <w:szCs w:val="20"/>
        </w:rPr>
        <w:t xml:space="preserve"> à la première vacance ou création d’emploi correspondant à son grade au sein de </w:t>
      </w:r>
      <w:r>
        <w:rPr>
          <w:rFonts w:ascii="Ebrima" w:hAnsi="Ebrima"/>
          <w:bCs/>
          <w:i/>
          <w:sz w:val="20"/>
          <w:szCs w:val="20"/>
        </w:rPr>
        <w:t>la collectivité ou l’établissement</w:t>
      </w:r>
      <w:r>
        <w:rPr>
          <w:rFonts w:ascii="Ebrima" w:hAnsi="Ebrima"/>
          <w:bCs/>
          <w:sz w:val="20"/>
          <w:szCs w:val="20"/>
        </w:rPr>
        <w:t>,</w:t>
      </w:r>
    </w:p>
    <w:p w14:paraId="389FF61E" w14:textId="77777777" w:rsidR="00ED3A81" w:rsidRDefault="00ED3A81" w:rsidP="00961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3" w:name="_GoBack"/>
      <w:bookmarkEnd w:id="3"/>
    </w:p>
    <w:p w14:paraId="7FD74334" w14:textId="77777777" w:rsidR="00C94763" w:rsidRPr="00CC42E6" w:rsidRDefault="00C94763" w:rsidP="00C94763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6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594FDBE" w14:textId="77777777" w:rsidR="00C94763" w:rsidRDefault="00C94763" w:rsidP="00961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09DA0B5" w14:textId="289DAE29" w:rsidR="00D34B4D" w:rsidRPr="00441F35" w:rsidRDefault="00D34B4D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441F35">
        <w:rPr>
          <w:rFonts w:ascii="Ebrima" w:hAnsi="Ebrima" w:cs="Arial"/>
          <w:color w:val="000000" w:themeColor="text1"/>
          <w:sz w:val="20"/>
          <w:szCs w:val="20"/>
        </w:rPr>
        <w:t xml:space="preserve">Le Centre de Gestion compétent ou le C.N.F.P.T. sera </w:t>
      </w:r>
      <w:r w:rsidR="00441F35">
        <w:rPr>
          <w:rFonts w:ascii="Ebrima" w:hAnsi="Ebrima" w:cs="Arial"/>
          <w:color w:val="000000" w:themeColor="text1"/>
          <w:sz w:val="20"/>
          <w:szCs w:val="20"/>
        </w:rPr>
        <w:t>informé</w:t>
      </w:r>
      <w:r w:rsidRPr="00441F35">
        <w:rPr>
          <w:rFonts w:ascii="Ebrima" w:hAnsi="Ebrima" w:cs="Arial"/>
          <w:color w:val="000000" w:themeColor="text1"/>
          <w:sz w:val="20"/>
          <w:szCs w:val="20"/>
        </w:rPr>
        <w:t xml:space="preserve"> de la présente décision relative au maintien en </w:t>
      </w:r>
      <w:r w:rsidR="00C94763">
        <w:rPr>
          <w:rFonts w:ascii="Ebrima" w:hAnsi="Ebrima" w:cs="Arial"/>
          <w:color w:val="000000" w:themeColor="text1"/>
          <w:sz w:val="20"/>
          <w:szCs w:val="20"/>
        </w:rPr>
        <w:t>surnombre</w:t>
      </w:r>
      <w:r w:rsidRPr="00441F35">
        <w:rPr>
          <w:rFonts w:ascii="Ebrima" w:hAnsi="Ebrima" w:cs="Arial"/>
          <w:color w:val="000000" w:themeColor="text1"/>
          <w:sz w:val="20"/>
          <w:szCs w:val="20"/>
        </w:rPr>
        <w:t xml:space="preserve"> de</w:t>
      </w:r>
      <w:r w:rsidR="00441F35">
        <w:rPr>
          <w:rFonts w:ascii="Ebrima" w:hAnsi="Ebrima" w:cs="Arial"/>
          <w:color w:val="000000" w:themeColor="text1"/>
          <w:sz w:val="20"/>
          <w:szCs w:val="20"/>
        </w:rPr>
        <w:t xml:space="preserve"> l’agent</w:t>
      </w:r>
      <w:r w:rsidRPr="00441F35">
        <w:rPr>
          <w:rFonts w:ascii="Ebrima" w:hAnsi="Ebrima" w:cs="Arial"/>
          <w:color w:val="000000" w:themeColor="text1"/>
          <w:sz w:val="20"/>
          <w:szCs w:val="20"/>
        </w:rPr>
        <w:t xml:space="preserve">, afin qu’il propose pour sa part tout emploi vacant correspondant à son grade, </w:t>
      </w:r>
      <w:r w:rsidR="00441F35">
        <w:rPr>
          <w:rFonts w:ascii="Ebrima" w:hAnsi="Ebrima" w:cs="Arial"/>
          <w:color w:val="000000" w:themeColor="text1"/>
          <w:sz w:val="20"/>
          <w:szCs w:val="20"/>
        </w:rPr>
        <w:t>ou les possibilités de reclassement</w:t>
      </w:r>
      <w:r w:rsidRPr="00441F35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5AC730DA" w14:textId="77777777" w:rsidR="00B02033" w:rsidRDefault="00B02033" w:rsidP="00961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0B0988C" w14:textId="2B55A078" w:rsidR="004E5672" w:rsidRDefault="004E5672" w:rsidP="00961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961D85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 :</w:t>
      </w:r>
    </w:p>
    <w:p w14:paraId="150D9B8B" w14:textId="77777777" w:rsidR="004E5672" w:rsidRDefault="004E5672" w:rsidP="00961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24160E59" w:rsidR="006E040E" w:rsidRPr="006E040E" w:rsidRDefault="006E040E" w:rsidP="00961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961D85"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="00962F89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2345BD1" w14:textId="60DD5706" w:rsidR="00962F89" w:rsidRPr="00CC42E6" w:rsidRDefault="00962F89" w:rsidP="00961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961D85">
        <w:rPr>
          <w:rFonts w:ascii="Ebrima" w:hAnsi="Ebrima"/>
          <w:b/>
          <w:bCs/>
          <w:sz w:val="20"/>
          <w:szCs w:val="20"/>
        </w:rPr>
        <w:t>9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7219D4C3" w14:textId="77777777" w:rsidR="00DD51B4" w:rsidRPr="00137D8F" w:rsidRDefault="00DD51B4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961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961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961D85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961D85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961D85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961D85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961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961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961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961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961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961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961D85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961D85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961D85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961D85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961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961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D9B45" w14:textId="77777777" w:rsidR="0076146E" w:rsidRDefault="0076146E" w:rsidP="00617C71">
      <w:pPr>
        <w:spacing w:after="0" w:line="240" w:lineRule="auto"/>
      </w:pPr>
      <w:r>
        <w:separator/>
      </w:r>
    </w:p>
  </w:endnote>
  <w:endnote w:type="continuationSeparator" w:id="0">
    <w:p w14:paraId="1E261C64" w14:textId="77777777" w:rsidR="0076146E" w:rsidRDefault="0076146E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B3AAC" w14:textId="77777777" w:rsidR="0076146E" w:rsidRDefault="0076146E" w:rsidP="00617C71">
      <w:pPr>
        <w:spacing w:after="0" w:line="240" w:lineRule="auto"/>
      </w:pPr>
      <w:r>
        <w:separator/>
      </w:r>
    </w:p>
  </w:footnote>
  <w:footnote w:type="continuationSeparator" w:id="0">
    <w:p w14:paraId="059827C8" w14:textId="77777777" w:rsidR="0076146E" w:rsidRDefault="0076146E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  <w:footnote w:id="2">
    <w:p w14:paraId="76048E0D" w14:textId="58721254" w:rsidR="00185FD4" w:rsidRPr="00185FD4" w:rsidRDefault="00185FD4" w:rsidP="00185FD4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185FD4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85FD4">
        <w:rPr>
          <w:rFonts w:ascii="Ebrima" w:hAnsi="Ebrima"/>
          <w:i/>
          <w:sz w:val="18"/>
          <w:szCs w:val="18"/>
        </w:rPr>
        <w:t xml:space="preserve"> Congé de maladie ordinaire, congé de longue maladie, congé d’invalidité temporaire imputable au service-CITIS, congé de longue durée)</w:t>
      </w:r>
    </w:p>
  </w:footnote>
  <w:footnote w:id="3">
    <w:p w14:paraId="71973858" w14:textId="77777777" w:rsidR="004E5672" w:rsidRPr="009E406F" w:rsidRDefault="004E5672" w:rsidP="004E5672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9E406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9E406F">
        <w:rPr>
          <w:rFonts w:ascii="Ebrima" w:hAnsi="Ebrima"/>
          <w:i/>
          <w:sz w:val="18"/>
          <w:szCs w:val="18"/>
        </w:rPr>
        <w:t xml:space="preserve"> Article 18 du décret n°2020-69 du 30 janvier 2020 + article L.231-4 du Code des relations </w:t>
      </w:r>
      <w:r>
        <w:rPr>
          <w:rFonts w:ascii="Ebrima" w:hAnsi="Ebrima"/>
          <w:i/>
          <w:sz w:val="18"/>
          <w:szCs w:val="18"/>
        </w:rPr>
        <w:t xml:space="preserve">entre le public et </w:t>
      </w:r>
      <w:r w:rsidRPr="009E406F">
        <w:rPr>
          <w:rFonts w:ascii="Ebrima" w:hAnsi="Ebrima"/>
          <w:i/>
          <w:sz w:val="18"/>
          <w:szCs w:val="18"/>
        </w:rPr>
        <w:t>l’administration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724"/>
    <w:multiLevelType w:val="hybridMultilevel"/>
    <w:tmpl w:val="06E0350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71E97"/>
    <w:multiLevelType w:val="hybridMultilevel"/>
    <w:tmpl w:val="6194F65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2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33963"/>
    <w:rsid w:val="00060264"/>
    <w:rsid w:val="0006114E"/>
    <w:rsid w:val="00061A36"/>
    <w:rsid w:val="000863F2"/>
    <w:rsid w:val="00097034"/>
    <w:rsid w:val="000B3EBC"/>
    <w:rsid w:val="000D3B77"/>
    <w:rsid w:val="000F0190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85FD4"/>
    <w:rsid w:val="00194A47"/>
    <w:rsid w:val="001979B5"/>
    <w:rsid w:val="001E5A42"/>
    <w:rsid w:val="001E6961"/>
    <w:rsid w:val="001F61EB"/>
    <w:rsid w:val="002024FC"/>
    <w:rsid w:val="00215D15"/>
    <w:rsid w:val="00237361"/>
    <w:rsid w:val="00244619"/>
    <w:rsid w:val="00264FDE"/>
    <w:rsid w:val="002669C3"/>
    <w:rsid w:val="00271AEC"/>
    <w:rsid w:val="00276F29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1F35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E5672"/>
    <w:rsid w:val="004F09E1"/>
    <w:rsid w:val="00500147"/>
    <w:rsid w:val="00514323"/>
    <w:rsid w:val="00530589"/>
    <w:rsid w:val="00552018"/>
    <w:rsid w:val="00564672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00CF2"/>
    <w:rsid w:val="00742F60"/>
    <w:rsid w:val="0075449E"/>
    <w:rsid w:val="0076146E"/>
    <w:rsid w:val="00765842"/>
    <w:rsid w:val="0076767F"/>
    <w:rsid w:val="00772E53"/>
    <w:rsid w:val="0078211B"/>
    <w:rsid w:val="007A165C"/>
    <w:rsid w:val="007B0DEE"/>
    <w:rsid w:val="007E6B3C"/>
    <w:rsid w:val="007F2A1C"/>
    <w:rsid w:val="007F5F08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614D"/>
    <w:rsid w:val="0093643C"/>
    <w:rsid w:val="009472DF"/>
    <w:rsid w:val="00961D85"/>
    <w:rsid w:val="00962F89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97A7C"/>
    <w:rsid w:val="00AA49B2"/>
    <w:rsid w:val="00AB6164"/>
    <w:rsid w:val="00AC574D"/>
    <w:rsid w:val="00AC5848"/>
    <w:rsid w:val="00AD1513"/>
    <w:rsid w:val="00AD2D0B"/>
    <w:rsid w:val="00AE18B4"/>
    <w:rsid w:val="00AE4F28"/>
    <w:rsid w:val="00AE7BCE"/>
    <w:rsid w:val="00B02033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0780"/>
    <w:rsid w:val="00C3776E"/>
    <w:rsid w:val="00C41EF0"/>
    <w:rsid w:val="00C507A1"/>
    <w:rsid w:val="00C87016"/>
    <w:rsid w:val="00C93B58"/>
    <w:rsid w:val="00C94763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34B4D"/>
    <w:rsid w:val="00D50888"/>
    <w:rsid w:val="00D51405"/>
    <w:rsid w:val="00D57DA0"/>
    <w:rsid w:val="00D7716D"/>
    <w:rsid w:val="00DA678A"/>
    <w:rsid w:val="00DA7061"/>
    <w:rsid w:val="00DB064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5C55"/>
    <w:rsid w:val="00E86FE7"/>
    <w:rsid w:val="00E901C1"/>
    <w:rsid w:val="00E97E53"/>
    <w:rsid w:val="00EB20BF"/>
    <w:rsid w:val="00EB7DA0"/>
    <w:rsid w:val="00ED3A81"/>
    <w:rsid w:val="00EE6461"/>
    <w:rsid w:val="00F17B47"/>
    <w:rsid w:val="00F2481D"/>
    <w:rsid w:val="00F30DE2"/>
    <w:rsid w:val="00F56367"/>
    <w:rsid w:val="00F75AC6"/>
    <w:rsid w:val="00F966AA"/>
    <w:rsid w:val="00FD3DF9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  <w:style w:type="paragraph" w:customStyle="1" w:styleId="VuConsidrant">
    <w:name w:val="Vu.Considérant"/>
    <w:basedOn w:val="Normal"/>
    <w:rsid w:val="00EE64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E758A-0CB1-4A51-B21B-65E63B71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10</TotalTime>
  <Pages>1</Pages>
  <Words>1051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mise en disponiblité d'office suite détachement ou congé parental</vt:lpstr>
    </vt:vector>
  </TitlesOfParts>
  <Manager>laurent.gougeon@cdg45.fr</Manager>
  <Company>CDG 45</Company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maintien en surnombre suite disponibilité d'office</dc:title>
  <dc:subject/>
  <dc:creator>laurent.gougeon@cdg45.fr</dc:creator>
  <cp:keywords>Modèle, arrêté, maintien, surnombre, disponibilité, droit</cp:keywords>
  <dc:description/>
  <cp:lastModifiedBy>Laurent GOUGEON</cp:lastModifiedBy>
  <cp:revision>5</cp:revision>
  <cp:lastPrinted>2020-04-08T06:34:00Z</cp:lastPrinted>
  <dcterms:created xsi:type="dcterms:W3CDTF">2021-06-08T14:30:00Z</dcterms:created>
  <dcterms:modified xsi:type="dcterms:W3CDTF">2021-06-08T14:53:00Z</dcterms:modified>
</cp:coreProperties>
</file>