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1728EF13" w:rsidR="00BA74E6" w:rsidRPr="00F2481D" w:rsidRDefault="0011021F"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mise en disponibilité pour </w:t>
      </w:r>
      <w:r w:rsidR="003B4CF9">
        <w:rPr>
          <w:rFonts w:ascii="Ebrima" w:hAnsi="Ebrima"/>
          <w:b/>
          <w:bCs/>
          <w:i/>
          <w:color w:val="000000" w:themeColor="text1"/>
          <w:sz w:val="28"/>
          <w:szCs w:val="28"/>
        </w:rPr>
        <w:t>élever un enfant de moins de 12 ans</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05FF59BC"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11021F" w:rsidRPr="0011021F">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7A9AF5D1" w:rsidR="002F6A36" w:rsidRPr="00137D8F" w:rsidRDefault="0011021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Portant mise en disponibilité pour </w:t>
      </w:r>
      <w:r w:rsidR="003B4CF9">
        <w:rPr>
          <w:rFonts w:ascii="Ebrima" w:hAnsi="Ebrima"/>
          <w:b/>
          <w:bCs/>
          <w:color w:val="000000" w:themeColor="text1"/>
          <w:sz w:val="24"/>
          <w:szCs w:val="24"/>
        </w:rPr>
        <w:t>élever un enfant de moins de 12 ans</w:t>
      </w:r>
    </w:p>
    <w:p w14:paraId="29F0D796" w14:textId="49A88D1E" w:rsidR="002B30A1" w:rsidRPr="00137D8F" w:rsidRDefault="00630280"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à</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51D5AD97" w14:textId="77777777"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p>
    <w:p w14:paraId="4B43ABC7" w14:textId="77777777"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p>
    <w:p w14:paraId="6291C7D9" w14:textId="77777777" w:rsidR="00EB20BF" w:rsidRPr="00137D8F" w:rsidRDefault="00EB20BF" w:rsidP="00805D85">
      <w:pPr>
        <w:spacing w:after="0" w:line="240" w:lineRule="auto"/>
        <w:jc w:val="both"/>
        <w:rPr>
          <w:rFonts w:ascii="Ebrima" w:eastAsia="Calibri" w:hAnsi="Ebrima"/>
          <w:sz w:val="20"/>
          <w:szCs w:val="20"/>
        </w:rPr>
      </w:pPr>
    </w:p>
    <w:p w14:paraId="2123195F" w14:textId="7C4F6D2C"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 82-213 du 2 mars 1982 modifiée relative aux droits et libertés des communes, des départements et des ré</w:t>
      </w:r>
      <w:r w:rsidR="00B43257">
        <w:rPr>
          <w:rStyle w:val="lev"/>
          <w:rFonts w:ascii="Ebrima" w:hAnsi="Ebrima"/>
          <w:b w:val="0"/>
          <w:sz w:val="20"/>
          <w:szCs w:val="20"/>
        </w:rPr>
        <w:t>gions, notamment son article 1,</w:t>
      </w:r>
    </w:p>
    <w:p w14:paraId="5A911EFC" w14:textId="77777777" w:rsidR="00EB20BF" w:rsidRPr="00137D8F" w:rsidRDefault="00EB20BF" w:rsidP="00805D85">
      <w:pPr>
        <w:spacing w:after="0" w:line="240" w:lineRule="auto"/>
        <w:ind w:left="33" w:right="-106"/>
        <w:jc w:val="both"/>
        <w:rPr>
          <w:rFonts w:ascii="Ebrima" w:hAnsi="Ebrima"/>
          <w:bCs/>
          <w:sz w:val="20"/>
          <w:szCs w:val="20"/>
        </w:rPr>
      </w:pPr>
    </w:p>
    <w:p w14:paraId="0C5EA2B6" w14:textId="08021A6C" w:rsidR="00EB20BF" w:rsidRPr="00137D8F" w:rsidRDefault="00EB20BF" w:rsidP="00805D85">
      <w:pPr>
        <w:spacing w:after="0" w:line="240" w:lineRule="auto"/>
        <w:ind w:left="33" w:right="-106"/>
        <w:jc w:val="both"/>
        <w:rPr>
          <w:rFonts w:ascii="Ebrima" w:hAnsi="Ebrima"/>
          <w:bCs/>
          <w:sz w:val="20"/>
          <w:szCs w:val="20"/>
        </w:rPr>
      </w:pPr>
      <w:r w:rsidRPr="00137D8F">
        <w:rPr>
          <w:rFonts w:ascii="Ebrima" w:hAnsi="Ebrima"/>
          <w:bCs/>
          <w:sz w:val="20"/>
          <w:szCs w:val="20"/>
        </w:rPr>
        <w:t>Vu la loi n°83-634 du 13 juillet 1983 modifiée, portant droits et obligations des fonctionnaires, notamment ses articles</w:t>
      </w:r>
      <w:r w:rsidR="00B43257">
        <w:rPr>
          <w:rFonts w:ascii="Ebrima" w:hAnsi="Ebrima"/>
          <w:bCs/>
          <w:sz w:val="20"/>
          <w:szCs w:val="20"/>
        </w:rPr>
        <w:t xml:space="preserve"> 12 bis, </w:t>
      </w:r>
      <w:r w:rsidR="0011021F">
        <w:rPr>
          <w:rFonts w:ascii="Ebrima" w:hAnsi="Ebrima"/>
          <w:bCs/>
          <w:sz w:val="20"/>
          <w:szCs w:val="20"/>
        </w:rPr>
        <w:t>14 bis</w:t>
      </w:r>
      <w:r w:rsidRPr="00137D8F">
        <w:rPr>
          <w:rFonts w:ascii="Ebrima" w:hAnsi="Ebrima"/>
          <w:bCs/>
          <w:sz w:val="20"/>
          <w:szCs w:val="20"/>
        </w:rPr>
        <w:t> </w:t>
      </w:r>
      <w:r w:rsidR="00B43257">
        <w:rPr>
          <w:rFonts w:ascii="Ebrima" w:hAnsi="Ebrima"/>
          <w:bCs/>
          <w:sz w:val="20"/>
          <w:szCs w:val="20"/>
        </w:rPr>
        <w:t>et 25 octies,</w:t>
      </w:r>
    </w:p>
    <w:p w14:paraId="2594C895" w14:textId="77777777" w:rsidR="00EB20BF" w:rsidRPr="00137D8F" w:rsidRDefault="00EB20BF" w:rsidP="00805D85">
      <w:pPr>
        <w:spacing w:after="0" w:line="240" w:lineRule="auto"/>
        <w:ind w:left="33" w:right="-106"/>
        <w:jc w:val="both"/>
        <w:rPr>
          <w:rFonts w:ascii="Ebrima" w:hAnsi="Ebrima"/>
          <w:bCs/>
          <w:sz w:val="20"/>
          <w:szCs w:val="20"/>
        </w:rPr>
      </w:pPr>
    </w:p>
    <w:p w14:paraId="57DFB2E6" w14:textId="383D0001" w:rsidR="00EB20BF" w:rsidRPr="00137D8F" w:rsidRDefault="00EB20BF" w:rsidP="00805D85">
      <w:pPr>
        <w:spacing w:after="0" w:line="240" w:lineRule="auto"/>
        <w:ind w:left="33" w:right="-106"/>
        <w:jc w:val="both"/>
        <w:rPr>
          <w:rFonts w:ascii="Ebrima" w:hAnsi="Ebrima"/>
          <w:bCs/>
          <w:sz w:val="20"/>
          <w:szCs w:val="20"/>
        </w:rPr>
      </w:pPr>
      <w:r w:rsidRPr="00137D8F">
        <w:rPr>
          <w:rFonts w:ascii="Ebrima" w:hAnsi="Ebrima"/>
          <w:bCs/>
          <w:sz w:val="20"/>
          <w:szCs w:val="20"/>
        </w:rPr>
        <w:t xml:space="preserve">Vu la loi n°84-53 du 26 janvier 1984 modifiée, portant dispositions statutaires relatives à la fonction publique territoriale, notamment ses articles </w:t>
      </w:r>
      <w:r w:rsidR="0011021F">
        <w:rPr>
          <w:rFonts w:ascii="Ebrima" w:hAnsi="Ebrima"/>
          <w:bCs/>
          <w:sz w:val="20"/>
          <w:szCs w:val="20"/>
        </w:rPr>
        <w:t>72 à 73</w:t>
      </w:r>
      <w:r w:rsidR="00772E53">
        <w:rPr>
          <w:rFonts w:ascii="Ebrima" w:hAnsi="Ebrima"/>
          <w:bCs/>
          <w:sz w:val="20"/>
          <w:szCs w:val="20"/>
        </w:rPr>
        <w:t xml:space="preserve"> et 97,</w:t>
      </w:r>
    </w:p>
    <w:p w14:paraId="3BDF194A" w14:textId="77777777" w:rsidR="00EB20BF" w:rsidRDefault="00EB20BF" w:rsidP="00805D85">
      <w:pPr>
        <w:spacing w:after="0" w:line="240" w:lineRule="auto"/>
        <w:ind w:left="33" w:right="-106"/>
        <w:jc w:val="both"/>
        <w:rPr>
          <w:rFonts w:ascii="Ebrima" w:hAnsi="Ebrima"/>
          <w:bCs/>
          <w:sz w:val="20"/>
          <w:szCs w:val="20"/>
        </w:rPr>
      </w:pPr>
    </w:p>
    <w:p w14:paraId="52DA07CA" w14:textId="2B5A227B" w:rsidR="0011021F" w:rsidRDefault="0011021F" w:rsidP="00805D85">
      <w:pPr>
        <w:spacing w:after="0" w:line="240" w:lineRule="auto"/>
        <w:ind w:left="33" w:right="-106"/>
        <w:jc w:val="both"/>
        <w:rPr>
          <w:rFonts w:ascii="Ebrima" w:hAnsi="Ebrima"/>
          <w:bCs/>
          <w:sz w:val="20"/>
          <w:szCs w:val="20"/>
        </w:rPr>
      </w:pPr>
      <w:r w:rsidRPr="0011021F">
        <w:rPr>
          <w:rFonts w:ascii="Ebrima" w:hAnsi="Ebrima"/>
          <w:bCs/>
          <w:sz w:val="20"/>
          <w:szCs w:val="20"/>
        </w:rPr>
        <w:t>Vu le décret n° 86-68 du 13 janvier 1986 modifié, relatif aux positions de détachement, hors cadres, de disponibilité, de congé parental des fonctionnaires territoriaux et à l'intégration</w:t>
      </w:r>
      <w:r>
        <w:rPr>
          <w:rFonts w:ascii="Ebrima" w:hAnsi="Ebrima"/>
          <w:bCs/>
          <w:sz w:val="20"/>
          <w:szCs w:val="20"/>
        </w:rPr>
        <w:t xml:space="preserve">, </w:t>
      </w:r>
      <w:r w:rsidRPr="0011021F">
        <w:rPr>
          <w:rFonts w:ascii="Ebrima" w:hAnsi="Ebrima"/>
          <w:bCs/>
          <w:sz w:val="20"/>
          <w:szCs w:val="20"/>
        </w:rPr>
        <w:t xml:space="preserve">notamment </w:t>
      </w:r>
      <w:r>
        <w:rPr>
          <w:rFonts w:ascii="Ebrima" w:hAnsi="Ebrima"/>
          <w:bCs/>
          <w:sz w:val="20"/>
          <w:szCs w:val="20"/>
        </w:rPr>
        <w:t>s</w:t>
      </w:r>
      <w:r w:rsidR="00B43257">
        <w:rPr>
          <w:rFonts w:ascii="Ebrima" w:hAnsi="Ebrima"/>
          <w:bCs/>
          <w:sz w:val="20"/>
          <w:szCs w:val="20"/>
        </w:rPr>
        <w:t>es</w:t>
      </w:r>
      <w:r>
        <w:rPr>
          <w:rFonts w:ascii="Ebrima" w:hAnsi="Ebrima"/>
          <w:bCs/>
          <w:sz w:val="20"/>
          <w:szCs w:val="20"/>
        </w:rPr>
        <w:t xml:space="preserve"> article</w:t>
      </w:r>
      <w:r w:rsidR="00B43257">
        <w:rPr>
          <w:rFonts w:ascii="Ebrima" w:hAnsi="Ebrima"/>
          <w:bCs/>
          <w:sz w:val="20"/>
          <w:szCs w:val="20"/>
        </w:rPr>
        <w:t>s</w:t>
      </w:r>
      <w:r>
        <w:rPr>
          <w:rFonts w:ascii="Ebrima" w:hAnsi="Ebrima"/>
          <w:bCs/>
          <w:sz w:val="20"/>
          <w:szCs w:val="20"/>
        </w:rPr>
        <w:t xml:space="preserve"> </w:t>
      </w:r>
      <w:r w:rsidR="00B43257">
        <w:rPr>
          <w:rFonts w:ascii="Ebrima" w:hAnsi="Ebrima"/>
          <w:bCs/>
          <w:sz w:val="20"/>
          <w:szCs w:val="20"/>
        </w:rPr>
        <w:t>18 à 26,</w:t>
      </w:r>
    </w:p>
    <w:p w14:paraId="30C7C84F" w14:textId="77777777" w:rsidR="0011021F" w:rsidRPr="00137D8F" w:rsidRDefault="0011021F" w:rsidP="00805D85">
      <w:pPr>
        <w:spacing w:after="0" w:line="240" w:lineRule="auto"/>
        <w:ind w:left="33" w:right="-106"/>
        <w:jc w:val="both"/>
        <w:rPr>
          <w:rFonts w:ascii="Ebrima" w:hAnsi="Ebrima"/>
          <w:bCs/>
          <w:sz w:val="20"/>
          <w:szCs w:val="20"/>
        </w:rPr>
      </w:pPr>
    </w:p>
    <w:p w14:paraId="70B229F9" w14:textId="1E0ED8E2" w:rsidR="0044365B" w:rsidRPr="00137D8F" w:rsidRDefault="0044365B" w:rsidP="0044365B">
      <w:pPr>
        <w:spacing w:after="0" w:line="240" w:lineRule="auto"/>
        <w:jc w:val="both"/>
        <w:rPr>
          <w:rFonts w:ascii="Ebrima" w:hAnsi="Ebrima"/>
          <w:i/>
          <w:sz w:val="20"/>
          <w:szCs w:val="20"/>
        </w:rPr>
      </w:pPr>
      <w:r w:rsidRPr="00B43257">
        <w:rPr>
          <w:rFonts w:ascii="Ebrima" w:hAnsi="Ebrima"/>
          <w:sz w:val="20"/>
          <w:szCs w:val="20"/>
        </w:rPr>
        <w:t>Vu le décret n°91-298 du 20 mars 1991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p w14:paraId="5FE08392" w14:textId="77777777" w:rsidR="00B43257" w:rsidRDefault="00B43257" w:rsidP="00B43257">
      <w:pPr>
        <w:pStyle w:val="loose"/>
        <w:spacing w:before="0" w:beforeAutospacing="0" w:after="0" w:afterAutospacing="0"/>
        <w:jc w:val="both"/>
        <w:rPr>
          <w:rFonts w:ascii="Ebrima" w:hAnsi="Ebrima"/>
          <w:bCs/>
          <w:sz w:val="20"/>
          <w:szCs w:val="20"/>
        </w:rPr>
      </w:pPr>
      <w:bookmarkStart w:id="0" w:name="_Hlk15026261"/>
      <w:bookmarkStart w:id="1" w:name="_Hlk14967717"/>
    </w:p>
    <w:p w14:paraId="01F97DF5" w14:textId="21E67E53" w:rsidR="00FC2C6D" w:rsidRDefault="00FC2C6D" w:rsidP="00B43257">
      <w:pPr>
        <w:pStyle w:val="loose"/>
        <w:spacing w:before="0" w:beforeAutospacing="0" w:after="0" w:afterAutospacing="0"/>
        <w:jc w:val="both"/>
        <w:rPr>
          <w:rFonts w:ascii="Ebrima" w:hAnsi="Ebrima"/>
          <w:bCs/>
          <w:sz w:val="20"/>
          <w:szCs w:val="20"/>
        </w:rPr>
      </w:pPr>
      <w:r w:rsidRPr="00FC2C6D">
        <w:rPr>
          <w:rFonts w:ascii="Ebrima" w:hAnsi="Ebrima"/>
          <w:bCs/>
          <w:sz w:val="20"/>
          <w:szCs w:val="20"/>
        </w:rPr>
        <w:t>Vu le décret n°2003-1306 du 26 décembre 2003 relatif au régime de retraite des fonctionnaires affiliés à la caisse nationale de retraites des agents des collectivités locales</w:t>
      </w:r>
      <w:r>
        <w:rPr>
          <w:rFonts w:ascii="Ebrima" w:hAnsi="Ebrima"/>
          <w:bCs/>
          <w:sz w:val="20"/>
          <w:szCs w:val="20"/>
        </w:rPr>
        <w:t xml:space="preserve">, notamment son article </w:t>
      </w:r>
      <w:r w:rsidRPr="00FC2C6D">
        <w:rPr>
          <w:rFonts w:ascii="Ebrima" w:hAnsi="Ebrima"/>
          <w:bCs/>
          <w:sz w:val="20"/>
          <w:szCs w:val="20"/>
        </w:rPr>
        <w:t>11</w:t>
      </w:r>
    </w:p>
    <w:p w14:paraId="4BA9B376" w14:textId="77777777" w:rsidR="00FC2C6D" w:rsidRDefault="00FC2C6D" w:rsidP="00B43257">
      <w:pPr>
        <w:pStyle w:val="loose"/>
        <w:spacing w:before="0" w:beforeAutospacing="0" w:after="0" w:afterAutospacing="0"/>
        <w:jc w:val="both"/>
        <w:rPr>
          <w:rFonts w:ascii="Ebrima" w:hAnsi="Ebrima"/>
          <w:bCs/>
          <w:sz w:val="20"/>
          <w:szCs w:val="20"/>
        </w:rPr>
      </w:pPr>
    </w:p>
    <w:p w14:paraId="7BAA7FD2" w14:textId="77777777"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sz w:val="20"/>
          <w:szCs w:val="20"/>
        </w:rPr>
        <w:t xml:space="preserve">Vu le décret n° 2020-69 du 30 janvier 2020 relatif </w:t>
      </w:r>
      <w:bookmarkEnd w:id="0"/>
      <w:r w:rsidRPr="00B43257">
        <w:rPr>
          <w:rFonts w:ascii="Ebrima" w:hAnsi="Ebrima"/>
          <w:bCs/>
          <w:sz w:val="20"/>
          <w:szCs w:val="20"/>
        </w:rPr>
        <w:t>aux contrôles déontologiques dans la fonction publique,</w:t>
      </w:r>
    </w:p>
    <w:p w14:paraId="43246F06"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56F6974B" w14:textId="77777777" w:rsidR="00B43257" w:rsidRDefault="00B43257" w:rsidP="00B43257">
      <w:pPr>
        <w:pStyle w:val="loose"/>
        <w:spacing w:before="0" w:beforeAutospacing="0" w:after="0" w:afterAutospacing="0"/>
        <w:jc w:val="both"/>
        <w:rPr>
          <w:rFonts w:ascii="Ebrima" w:hAnsi="Ebrima"/>
          <w:bCs/>
          <w:sz w:val="20"/>
          <w:szCs w:val="20"/>
        </w:rPr>
      </w:pPr>
      <w:bookmarkStart w:id="2" w:name="_Hlk14967803"/>
      <w:bookmarkEnd w:id="1"/>
      <w:r w:rsidRPr="00B43257">
        <w:rPr>
          <w:rFonts w:ascii="Ebrima" w:hAnsi="Ebrima"/>
          <w:bCs/>
          <w:sz w:val="20"/>
          <w:szCs w:val="20"/>
        </w:rPr>
        <w:lastRenderedPageBreak/>
        <w:t>Vu l’arrêté ministériel du 19 juin 2019 fixant la liste des pièces justificatives permettant au fonctionnaire exerçant une activité professionnelle en position de disponibilité de conserver ses droits à l’avancement dans la fonction publique territoriale,</w:t>
      </w:r>
    </w:p>
    <w:p w14:paraId="64F3F0ED" w14:textId="77777777" w:rsidR="00B43257" w:rsidRPr="00B43257" w:rsidRDefault="00B43257" w:rsidP="00B43257">
      <w:pPr>
        <w:pStyle w:val="loose"/>
        <w:spacing w:before="0" w:beforeAutospacing="0" w:after="0" w:afterAutospacing="0"/>
        <w:jc w:val="both"/>
        <w:rPr>
          <w:rFonts w:ascii="Ebrima" w:hAnsi="Ebrima"/>
          <w:bCs/>
          <w:sz w:val="20"/>
          <w:szCs w:val="20"/>
        </w:rPr>
      </w:pPr>
    </w:p>
    <w:bookmarkEnd w:id="2"/>
    <w:p w14:paraId="6096670D" w14:textId="77777777"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t>(Le cas échéant)</w:t>
      </w:r>
      <w:r w:rsidRPr="00B43257">
        <w:rPr>
          <w:rFonts w:ascii="Ebrima" w:hAnsi="Ebrima"/>
          <w:bCs/>
          <w:sz w:val="20"/>
          <w:szCs w:val="20"/>
        </w:rPr>
        <w:t xml:space="preserve"> Vu l’avis de compatibilité (avec ou sans réserves) de l’activité envisagée avec les fonctions exercées au cours des trois dernières années émis par l’autorité territoriale, </w:t>
      </w:r>
    </w:p>
    <w:p w14:paraId="0DBC817E"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04FC505E" w14:textId="7D7C126C"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t>(Le cas échéant)</w:t>
      </w:r>
      <w:r w:rsidRPr="00B43257">
        <w:rPr>
          <w:rFonts w:ascii="Ebrima" w:hAnsi="Ebrima"/>
          <w:bCs/>
          <w:sz w:val="20"/>
          <w:szCs w:val="20"/>
        </w:rPr>
        <w:t xml:space="preserve"> Vu l’avis du référent déontologue,</w:t>
      </w:r>
    </w:p>
    <w:p w14:paraId="13C07C71"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5EA3D62D" w14:textId="0127B261"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i/>
          <w:sz w:val="20"/>
          <w:szCs w:val="20"/>
        </w:rPr>
        <w:t>(Le cas échéant)</w:t>
      </w:r>
      <w:r w:rsidRPr="00B43257">
        <w:rPr>
          <w:rFonts w:ascii="Ebrima" w:hAnsi="Ebrima"/>
          <w:bCs/>
          <w:sz w:val="20"/>
          <w:szCs w:val="20"/>
        </w:rPr>
        <w:t xml:space="preserve"> Vu l’avis de la Haute Autorité pour la transparence de la vie publique</w:t>
      </w:r>
      <w:r w:rsidR="005B7DB9">
        <w:rPr>
          <w:rFonts w:ascii="Ebrima" w:hAnsi="Ebrima"/>
          <w:bCs/>
          <w:sz w:val="20"/>
          <w:szCs w:val="20"/>
        </w:rPr>
        <w:t xml:space="preserve"> en date du </w:t>
      </w:r>
      <w:r w:rsidR="005B7DB9" w:rsidRPr="005B7DB9">
        <w:rPr>
          <w:rFonts w:ascii="Ebrima" w:hAnsi="Ebrima"/>
          <w:bCs/>
          <w:sz w:val="20"/>
          <w:szCs w:val="20"/>
          <w:highlight w:val="yellow"/>
        </w:rPr>
        <w:t>…</w:t>
      </w:r>
    </w:p>
    <w:p w14:paraId="5A72C155"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48A6944C" w14:textId="25D54724" w:rsidR="00B43257" w:rsidRDefault="00B43257" w:rsidP="00B43257">
      <w:pPr>
        <w:pStyle w:val="loose"/>
        <w:spacing w:before="0" w:beforeAutospacing="0" w:after="0" w:afterAutospacing="0"/>
        <w:jc w:val="both"/>
        <w:rPr>
          <w:rFonts w:ascii="Ebrima" w:hAnsi="Ebrima"/>
          <w:bCs/>
          <w:sz w:val="20"/>
          <w:szCs w:val="20"/>
        </w:rPr>
      </w:pPr>
      <w:r w:rsidRPr="00B43257">
        <w:rPr>
          <w:rFonts w:ascii="Ebrima" w:hAnsi="Ebrima"/>
          <w:bCs/>
          <w:sz w:val="20"/>
          <w:szCs w:val="20"/>
        </w:rPr>
        <w:t xml:space="preserve">Vu la demande écrite de mise en disponibilité pour </w:t>
      </w:r>
      <w:r w:rsidR="003B4CF9">
        <w:rPr>
          <w:rFonts w:ascii="Ebrima" w:hAnsi="Ebrima"/>
          <w:bCs/>
          <w:sz w:val="20"/>
          <w:szCs w:val="20"/>
        </w:rPr>
        <w:t>élever un enfant de moins de 12 ans</w:t>
      </w:r>
      <w:r w:rsidRPr="00B43257">
        <w:rPr>
          <w:rFonts w:ascii="Ebrima" w:hAnsi="Ebrima"/>
          <w:bCs/>
          <w:sz w:val="20"/>
          <w:szCs w:val="20"/>
        </w:rPr>
        <w:t xml:space="preserve"> en </w:t>
      </w:r>
      <w:r w:rsidR="005B7DB9">
        <w:rPr>
          <w:rFonts w:ascii="Ebrima" w:hAnsi="Ebrima"/>
          <w:bCs/>
          <w:sz w:val="20"/>
          <w:szCs w:val="20"/>
        </w:rPr>
        <w:t xml:space="preserve">date du </w:t>
      </w:r>
      <w:r w:rsidR="005B7DB9" w:rsidRPr="005B7DB9">
        <w:rPr>
          <w:rFonts w:ascii="Ebrima" w:hAnsi="Ebrima"/>
          <w:bCs/>
          <w:sz w:val="20"/>
          <w:szCs w:val="20"/>
          <w:highlight w:val="yellow"/>
        </w:rPr>
        <w:t>…</w:t>
      </w:r>
      <w:r w:rsidR="005B7DB9">
        <w:rPr>
          <w:rFonts w:ascii="Ebrima" w:hAnsi="Ebrima"/>
          <w:bCs/>
          <w:sz w:val="20"/>
          <w:szCs w:val="20"/>
        </w:rPr>
        <w:t xml:space="preserve"> </w:t>
      </w:r>
      <w:r w:rsidRPr="00B43257">
        <w:rPr>
          <w:rFonts w:ascii="Ebrima" w:hAnsi="Ebrima"/>
          <w:bCs/>
          <w:sz w:val="20"/>
          <w:szCs w:val="20"/>
        </w:rPr>
        <w:t xml:space="preserve">présentée par </w:t>
      </w:r>
      <w:r w:rsidR="005B7DB9" w:rsidRPr="00CC42E6">
        <w:rPr>
          <w:rFonts w:ascii="Ebrima" w:hAnsi="Ebrima"/>
          <w:bCs/>
          <w:i/>
          <w:sz w:val="20"/>
          <w:szCs w:val="20"/>
        </w:rPr>
        <w:t>Monsieur ou Madame</w:t>
      </w:r>
      <w:r w:rsidR="005B7DB9">
        <w:rPr>
          <w:rFonts w:ascii="Ebrima" w:hAnsi="Ebrima"/>
          <w:bCs/>
          <w:sz w:val="20"/>
          <w:szCs w:val="20"/>
        </w:rPr>
        <w:t xml:space="preserve"> </w:t>
      </w:r>
      <w:r w:rsidR="005B7DB9" w:rsidRPr="005B7DB9">
        <w:rPr>
          <w:rFonts w:ascii="Ebrima" w:hAnsi="Ebrima"/>
          <w:bCs/>
          <w:sz w:val="20"/>
          <w:szCs w:val="20"/>
          <w:highlight w:val="yellow"/>
        </w:rPr>
        <w:t>…</w:t>
      </w:r>
      <w:r w:rsidR="005B7DB9">
        <w:rPr>
          <w:rFonts w:ascii="Ebrima" w:hAnsi="Ebrima"/>
          <w:bCs/>
          <w:sz w:val="20"/>
          <w:szCs w:val="20"/>
        </w:rPr>
        <w:t xml:space="preserve"> </w:t>
      </w:r>
      <w:r w:rsidR="005E3307" w:rsidRPr="005E3307">
        <w:rPr>
          <w:rFonts w:ascii="Ebrima" w:hAnsi="Ebrima"/>
          <w:bCs/>
          <w:i/>
          <w:sz w:val="20"/>
          <w:szCs w:val="20"/>
        </w:rPr>
        <w:t>(nom + prénom de l’agent)</w:t>
      </w:r>
      <w:r w:rsidR="005E3307">
        <w:rPr>
          <w:rFonts w:ascii="Ebrima" w:hAnsi="Ebrima"/>
          <w:bCs/>
          <w:sz w:val="20"/>
          <w:szCs w:val="20"/>
        </w:rPr>
        <w:t xml:space="preserve"> </w:t>
      </w:r>
      <w:r w:rsidRPr="00B43257">
        <w:rPr>
          <w:rFonts w:ascii="Ebrima" w:hAnsi="Ebrima"/>
          <w:bCs/>
          <w:sz w:val="20"/>
          <w:szCs w:val="20"/>
        </w:rPr>
        <w:t>pour une durée de</w:t>
      </w:r>
      <w:r w:rsidR="005B7DB9">
        <w:rPr>
          <w:rFonts w:ascii="Ebrima" w:hAnsi="Ebrima"/>
          <w:bCs/>
          <w:sz w:val="20"/>
          <w:szCs w:val="20"/>
        </w:rPr>
        <w:t xml:space="preserve"> </w:t>
      </w:r>
      <w:r w:rsidR="005B7DB9" w:rsidRPr="005B7DB9">
        <w:rPr>
          <w:rFonts w:ascii="Ebrima" w:hAnsi="Ebrima"/>
          <w:bCs/>
          <w:sz w:val="20"/>
          <w:szCs w:val="20"/>
          <w:highlight w:val="yellow"/>
        </w:rPr>
        <w:t>…</w:t>
      </w:r>
      <w:r w:rsidR="005E3307">
        <w:rPr>
          <w:rFonts w:ascii="Ebrima" w:hAnsi="Ebrima"/>
          <w:bCs/>
          <w:sz w:val="20"/>
          <w:szCs w:val="20"/>
        </w:rPr>
        <w:t xml:space="preserve"> </w:t>
      </w:r>
      <w:r w:rsidR="005E3307" w:rsidRPr="005E3307">
        <w:rPr>
          <w:rFonts w:ascii="Ebrima" w:hAnsi="Ebrima"/>
          <w:bCs/>
          <w:i/>
          <w:sz w:val="20"/>
          <w:szCs w:val="20"/>
        </w:rPr>
        <w:t>(nombre d’années)</w:t>
      </w:r>
      <w:r w:rsidR="005E3307">
        <w:rPr>
          <w:rStyle w:val="Appelnotedebasdep"/>
          <w:rFonts w:ascii="Ebrima" w:hAnsi="Ebrima"/>
          <w:bCs/>
          <w:i/>
          <w:sz w:val="20"/>
          <w:szCs w:val="20"/>
        </w:rPr>
        <w:footnoteReference w:id="2"/>
      </w:r>
      <w:r w:rsidR="005B7DB9">
        <w:rPr>
          <w:rFonts w:ascii="Ebrima" w:hAnsi="Ebrima"/>
          <w:bCs/>
          <w:sz w:val="20"/>
          <w:szCs w:val="20"/>
        </w:rPr>
        <w:t>,</w:t>
      </w:r>
      <w:r w:rsidRPr="00B43257">
        <w:rPr>
          <w:rFonts w:ascii="Ebrima" w:hAnsi="Ebrima"/>
          <w:bCs/>
          <w:sz w:val="20"/>
          <w:szCs w:val="20"/>
        </w:rPr>
        <w:t xml:space="preserve"> à compter du </w:t>
      </w:r>
      <w:r w:rsidR="005B7DB9" w:rsidRPr="005B7DB9">
        <w:rPr>
          <w:rFonts w:ascii="Ebrima" w:hAnsi="Ebrima"/>
          <w:bCs/>
          <w:sz w:val="20"/>
          <w:szCs w:val="20"/>
          <w:highlight w:val="yellow"/>
        </w:rPr>
        <w:t>…</w:t>
      </w:r>
      <w:r w:rsidR="005E3307">
        <w:rPr>
          <w:rFonts w:ascii="Ebrima" w:hAnsi="Ebrima"/>
          <w:bCs/>
          <w:sz w:val="20"/>
          <w:szCs w:val="20"/>
        </w:rPr>
        <w:t xml:space="preserve"> </w:t>
      </w:r>
      <w:r w:rsidR="005E3307" w:rsidRPr="005E3307">
        <w:rPr>
          <w:rFonts w:ascii="Ebrima" w:hAnsi="Ebrima"/>
          <w:bCs/>
          <w:i/>
          <w:sz w:val="20"/>
          <w:szCs w:val="20"/>
        </w:rPr>
        <w:t>(date)</w:t>
      </w:r>
      <w:r w:rsidRPr="00B43257">
        <w:rPr>
          <w:rFonts w:ascii="Ebrima" w:hAnsi="Ebrima"/>
          <w:bCs/>
          <w:sz w:val="20"/>
          <w:szCs w:val="20"/>
        </w:rPr>
        <w:t>,</w:t>
      </w:r>
    </w:p>
    <w:p w14:paraId="1BDBBF22"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7B22EE89" w14:textId="68FB6753" w:rsidR="00B43257" w:rsidRDefault="00B43257" w:rsidP="00B43257">
      <w:pPr>
        <w:pStyle w:val="loose"/>
        <w:spacing w:before="0" w:beforeAutospacing="0" w:after="0" w:afterAutospacing="0"/>
        <w:jc w:val="both"/>
        <w:rPr>
          <w:rFonts w:ascii="Ebrima" w:hAnsi="Ebrima"/>
          <w:bCs/>
          <w:i/>
          <w:sz w:val="20"/>
          <w:szCs w:val="20"/>
        </w:rPr>
      </w:pPr>
      <w:r w:rsidRPr="00B43257">
        <w:rPr>
          <w:rFonts w:ascii="Ebrima" w:hAnsi="Ebrima"/>
          <w:bCs/>
          <w:i/>
          <w:sz w:val="20"/>
          <w:szCs w:val="20"/>
        </w:rPr>
        <w:t>(Le cas échéant)</w:t>
      </w:r>
      <w:r w:rsidRPr="00B43257">
        <w:rPr>
          <w:rFonts w:ascii="Ebrima" w:hAnsi="Ebrima"/>
          <w:bCs/>
          <w:sz w:val="20"/>
          <w:szCs w:val="20"/>
        </w:rPr>
        <w:t xml:space="preserve"> Considérant que </w:t>
      </w:r>
      <w:r w:rsidR="005E3307" w:rsidRPr="00CC42E6">
        <w:rPr>
          <w:rFonts w:ascii="Ebrima" w:hAnsi="Ebrima"/>
          <w:bCs/>
          <w:i/>
          <w:sz w:val="20"/>
          <w:szCs w:val="20"/>
        </w:rPr>
        <w:t>Monsieur ou Madame</w:t>
      </w:r>
      <w:r w:rsidR="005E3307">
        <w:rPr>
          <w:rFonts w:ascii="Ebrima" w:hAnsi="Ebrima"/>
          <w:bCs/>
          <w:sz w:val="20"/>
          <w:szCs w:val="20"/>
        </w:rPr>
        <w:t xml:space="preserve"> </w:t>
      </w:r>
      <w:r w:rsidR="005E3307" w:rsidRPr="005B7DB9">
        <w:rPr>
          <w:rFonts w:ascii="Ebrima" w:hAnsi="Ebrima"/>
          <w:bCs/>
          <w:sz w:val="20"/>
          <w:szCs w:val="20"/>
          <w:highlight w:val="yellow"/>
        </w:rPr>
        <w:t>…</w:t>
      </w:r>
      <w:r w:rsidR="005E3307">
        <w:rPr>
          <w:rFonts w:ascii="Ebrima" w:hAnsi="Ebrima"/>
          <w:bCs/>
          <w:sz w:val="20"/>
          <w:szCs w:val="20"/>
        </w:rPr>
        <w:t xml:space="preserve"> </w:t>
      </w:r>
      <w:r w:rsidR="005E3307" w:rsidRPr="005E3307">
        <w:rPr>
          <w:rFonts w:ascii="Ebrima" w:hAnsi="Ebrima"/>
          <w:bCs/>
          <w:i/>
          <w:sz w:val="20"/>
          <w:szCs w:val="20"/>
        </w:rPr>
        <w:t>(nom + prénom de l’agent)</w:t>
      </w:r>
      <w:r w:rsidR="005E3307">
        <w:rPr>
          <w:rFonts w:ascii="Ebrima" w:hAnsi="Ebrima"/>
          <w:bCs/>
          <w:sz w:val="20"/>
          <w:szCs w:val="20"/>
        </w:rPr>
        <w:t xml:space="preserve"> </w:t>
      </w:r>
      <w:r w:rsidRPr="00B43257">
        <w:rPr>
          <w:rFonts w:ascii="Ebrima" w:hAnsi="Ebrima"/>
          <w:bCs/>
          <w:sz w:val="20"/>
          <w:szCs w:val="20"/>
        </w:rPr>
        <w:t xml:space="preserve">a informé par écrit </w:t>
      </w:r>
      <w:r w:rsidR="005E3307">
        <w:rPr>
          <w:rFonts w:ascii="Ebrima" w:hAnsi="Ebrima"/>
          <w:bCs/>
          <w:sz w:val="20"/>
          <w:szCs w:val="20"/>
        </w:rPr>
        <w:t xml:space="preserve">Monsieur ou Madame </w:t>
      </w:r>
      <w:r w:rsidR="005E3307" w:rsidRPr="005B7DB9">
        <w:rPr>
          <w:rFonts w:ascii="Ebrima" w:hAnsi="Ebrima"/>
          <w:bCs/>
          <w:sz w:val="20"/>
          <w:szCs w:val="20"/>
          <w:highlight w:val="yellow"/>
        </w:rPr>
        <w:t>…</w:t>
      </w:r>
      <w:r w:rsidR="005E3307">
        <w:rPr>
          <w:rFonts w:ascii="Ebrima" w:hAnsi="Ebrima"/>
          <w:bCs/>
          <w:sz w:val="20"/>
          <w:szCs w:val="20"/>
        </w:rPr>
        <w:t xml:space="preserve"> </w:t>
      </w:r>
      <w:r w:rsidRPr="00B43257">
        <w:rPr>
          <w:rFonts w:ascii="Ebrima" w:hAnsi="Ebrima"/>
          <w:bCs/>
          <w:i/>
          <w:sz w:val="20"/>
          <w:szCs w:val="20"/>
        </w:rPr>
        <w:t>le Maire ou le</w:t>
      </w:r>
      <w:r w:rsidR="005E3307">
        <w:rPr>
          <w:rFonts w:ascii="Ebrima" w:hAnsi="Ebrima"/>
          <w:bCs/>
          <w:i/>
          <w:sz w:val="20"/>
          <w:szCs w:val="20"/>
        </w:rPr>
        <w:t>-la Présidente-</w:t>
      </w:r>
      <w:r w:rsidRPr="00B43257">
        <w:rPr>
          <w:rFonts w:ascii="Ebrima" w:hAnsi="Ebrima"/>
          <w:bCs/>
          <w:i/>
          <w:sz w:val="20"/>
          <w:szCs w:val="20"/>
        </w:rPr>
        <w:t>Président</w:t>
      </w:r>
      <w:r w:rsidRPr="00B43257">
        <w:rPr>
          <w:rFonts w:ascii="Ebrima" w:hAnsi="Ebrima"/>
          <w:bCs/>
          <w:sz w:val="20"/>
          <w:szCs w:val="20"/>
        </w:rPr>
        <w:t xml:space="preserve"> de </w:t>
      </w:r>
      <w:r w:rsidR="005E3307" w:rsidRPr="005E3307">
        <w:rPr>
          <w:rFonts w:ascii="Ebrima" w:hAnsi="Ebrima"/>
          <w:bCs/>
          <w:sz w:val="20"/>
          <w:szCs w:val="20"/>
          <w:highlight w:val="yellow"/>
        </w:rPr>
        <w:t>…</w:t>
      </w:r>
      <w:r w:rsidR="005E3307">
        <w:rPr>
          <w:rFonts w:ascii="Ebrima" w:hAnsi="Ebrima"/>
          <w:bCs/>
          <w:sz w:val="20"/>
          <w:szCs w:val="20"/>
        </w:rPr>
        <w:t xml:space="preserve"> </w:t>
      </w:r>
      <w:r w:rsidR="005E3307" w:rsidRPr="005E3307">
        <w:rPr>
          <w:rFonts w:ascii="Ebrima" w:hAnsi="Ebrima"/>
          <w:bCs/>
          <w:i/>
          <w:sz w:val="20"/>
          <w:szCs w:val="20"/>
        </w:rPr>
        <w:t>(dénomination de la collectivité territoriale ou de l’établissement public)</w:t>
      </w:r>
      <w:r w:rsidRPr="00B43257">
        <w:rPr>
          <w:rFonts w:ascii="Ebrima" w:hAnsi="Ebrima"/>
          <w:bCs/>
          <w:sz w:val="20"/>
          <w:szCs w:val="20"/>
        </w:rPr>
        <w:t xml:space="preserve"> de son intention d’exercer une activité privée</w:t>
      </w:r>
      <w:r w:rsidRPr="00B43257">
        <w:rPr>
          <w:rFonts w:ascii="Ebrima" w:hAnsi="Ebrima"/>
          <w:bCs/>
          <w:i/>
          <w:sz w:val="20"/>
          <w:szCs w:val="20"/>
        </w:rPr>
        <w:t>,</w:t>
      </w:r>
    </w:p>
    <w:p w14:paraId="5840459B" w14:textId="77777777" w:rsidR="00B43257" w:rsidRPr="00B43257" w:rsidRDefault="00B43257" w:rsidP="00B43257">
      <w:pPr>
        <w:pStyle w:val="loose"/>
        <w:spacing w:before="0" w:beforeAutospacing="0" w:after="0" w:afterAutospacing="0"/>
        <w:jc w:val="both"/>
        <w:rPr>
          <w:rFonts w:ascii="Ebrima" w:hAnsi="Ebrima"/>
          <w:bCs/>
          <w:i/>
          <w:sz w:val="20"/>
          <w:szCs w:val="20"/>
        </w:rPr>
      </w:pPr>
    </w:p>
    <w:p w14:paraId="459A4DDE" w14:textId="30C07157" w:rsidR="00FB26AB" w:rsidRPr="00FB26AB" w:rsidRDefault="00FB26AB" w:rsidP="00FB26AB">
      <w:pPr>
        <w:spacing w:after="0" w:line="240" w:lineRule="auto"/>
        <w:jc w:val="both"/>
        <w:rPr>
          <w:rFonts w:ascii="Ebrima" w:eastAsia="Times New Roman" w:hAnsi="Ebrima" w:cs="Tahoma"/>
          <w:sz w:val="20"/>
          <w:szCs w:val="20"/>
          <w:lang w:eastAsia="fr-FR"/>
        </w:rPr>
      </w:pPr>
      <w:r w:rsidRPr="00FB26AB">
        <w:rPr>
          <w:rFonts w:ascii="Ebrima" w:eastAsia="Times New Roman" w:hAnsi="Ebrima" w:cs="Tahoma"/>
          <w:sz w:val="20"/>
          <w:szCs w:val="20"/>
          <w:lang w:eastAsia="fr-FR"/>
        </w:rPr>
        <w:t xml:space="preserve">Considérant l’enfant </w:t>
      </w:r>
      <w:r w:rsidR="008B56FF" w:rsidRPr="008B56FF">
        <w:rPr>
          <w:rFonts w:ascii="Ebrima" w:eastAsia="Times New Roman" w:hAnsi="Ebrima" w:cs="Tahoma"/>
          <w:sz w:val="20"/>
          <w:szCs w:val="20"/>
          <w:highlight w:val="yellow"/>
          <w:lang w:eastAsia="fr-FR"/>
        </w:rPr>
        <w:t>…</w:t>
      </w:r>
      <w:r w:rsidR="008B56FF">
        <w:rPr>
          <w:rFonts w:ascii="Ebrima" w:eastAsia="Times New Roman" w:hAnsi="Ebrima" w:cs="Tahoma"/>
          <w:sz w:val="20"/>
          <w:szCs w:val="20"/>
          <w:lang w:eastAsia="fr-FR"/>
        </w:rPr>
        <w:t xml:space="preserve"> </w:t>
      </w:r>
      <w:r w:rsidRPr="00FB26AB">
        <w:rPr>
          <w:rFonts w:ascii="Ebrima" w:eastAsia="Times New Roman" w:hAnsi="Ebrima" w:cs="Tahoma"/>
          <w:i/>
          <w:iCs/>
          <w:sz w:val="20"/>
          <w:szCs w:val="20"/>
          <w:lang w:eastAsia="fr-FR"/>
        </w:rPr>
        <w:t>(</w:t>
      </w:r>
      <w:r w:rsidR="008B56FF">
        <w:rPr>
          <w:rFonts w:ascii="Ebrima" w:eastAsia="Times New Roman" w:hAnsi="Ebrima" w:cs="Tahoma"/>
          <w:i/>
          <w:iCs/>
          <w:sz w:val="20"/>
          <w:szCs w:val="20"/>
          <w:lang w:eastAsia="fr-FR"/>
        </w:rPr>
        <w:t xml:space="preserve">nom + </w:t>
      </w:r>
      <w:r w:rsidRPr="00FB26AB">
        <w:rPr>
          <w:rFonts w:ascii="Ebrima" w:eastAsia="Times New Roman" w:hAnsi="Ebrima" w:cs="Tahoma"/>
          <w:i/>
          <w:iCs/>
          <w:sz w:val="20"/>
          <w:szCs w:val="20"/>
          <w:lang w:eastAsia="fr-FR"/>
        </w:rPr>
        <w:t>prénom)</w:t>
      </w:r>
      <w:r w:rsidRPr="00FB26AB">
        <w:rPr>
          <w:rFonts w:ascii="Ebrima" w:eastAsia="Times New Roman" w:hAnsi="Ebrima" w:cs="Tahoma"/>
          <w:sz w:val="20"/>
          <w:szCs w:val="20"/>
          <w:lang w:eastAsia="fr-FR"/>
        </w:rPr>
        <w:t xml:space="preserve">, né(e) le </w:t>
      </w:r>
      <w:r w:rsidR="008B56FF" w:rsidRPr="008B56FF">
        <w:rPr>
          <w:rFonts w:ascii="Ebrima" w:eastAsia="Times New Roman" w:hAnsi="Ebrima" w:cs="Tahoma"/>
          <w:sz w:val="20"/>
          <w:szCs w:val="20"/>
          <w:highlight w:val="yellow"/>
          <w:lang w:eastAsia="fr-FR"/>
        </w:rPr>
        <w:t>…</w:t>
      </w:r>
      <w:r w:rsidR="008B56FF">
        <w:rPr>
          <w:rFonts w:ascii="Ebrima" w:eastAsia="Times New Roman" w:hAnsi="Ebrima" w:cs="Tahoma"/>
          <w:sz w:val="20"/>
          <w:szCs w:val="20"/>
          <w:lang w:eastAsia="fr-FR"/>
        </w:rPr>
        <w:t xml:space="preserve"> </w:t>
      </w:r>
      <w:r w:rsidR="008B56FF" w:rsidRPr="008B56FF">
        <w:rPr>
          <w:rFonts w:ascii="Ebrima" w:eastAsia="Times New Roman" w:hAnsi="Ebrima" w:cs="Tahoma"/>
          <w:i/>
          <w:sz w:val="20"/>
          <w:szCs w:val="20"/>
          <w:lang w:eastAsia="fr-FR"/>
        </w:rPr>
        <w:t>(date)</w:t>
      </w:r>
      <w:r w:rsidRPr="00FB26AB">
        <w:rPr>
          <w:rFonts w:ascii="Ebrima" w:eastAsia="Times New Roman" w:hAnsi="Ebrima" w:cs="Tahoma"/>
          <w:sz w:val="20"/>
          <w:szCs w:val="20"/>
          <w:lang w:eastAsia="fr-FR"/>
        </w:rPr>
        <w:t>,</w:t>
      </w:r>
    </w:p>
    <w:p w14:paraId="4BAA263F" w14:textId="77777777" w:rsidR="00FB26AB" w:rsidRPr="00FB26AB" w:rsidRDefault="00FB26AB" w:rsidP="00FB26AB">
      <w:pPr>
        <w:spacing w:after="0" w:line="240" w:lineRule="auto"/>
        <w:jc w:val="both"/>
        <w:rPr>
          <w:rFonts w:ascii="Ebrima" w:eastAsia="Times New Roman" w:hAnsi="Ebrima" w:cs="Tahoma"/>
          <w:sz w:val="20"/>
          <w:szCs w:val="20"/>
          <w:lang w:eastAsia="fr-FR"/>
        </w:rPr>
      </w:pPr>
      <w:r w:rsidRPr="00FB26AB">
        <w:rPr>
          <w:rFonts w:ascii="Ebrima" w:eastAsia="Times New Roman" w:hAnsi="Ebrima" w:cs="Tahoma"/>
          <w:sz w:val="20"/>
          <w:szCs w:val="20"/>
          <w:lang w:eastAsia="fr-FR"/>
        </w:rPr>
        <w:t>OU</w:t>
      </w:r>
    </w:p>
    <w:p w14:paraId="46EBDC1F" w14:textId="77777777" w:rsidR="008B56FF" w:rsidRPr="00FB26AB" w:rsidRDefault="00FB26AB" w:rsidP="008B56FF">
      <w:pPr>
        <w:spacing w:after="0" w:line="240" w:lineRule="auto"/>
        <w:jc w:val="both"/>
        <w:rPr>
          <w:rFonts w:ascii="Ebrima" w:eastAsia="Times New Roman" w:hAnsi="Ebrima" w:cs="Tahoma"/>
          <w:sz w:val="20"/>
          <w:szCs w:val="20"/>
          <w:lang w:eastAsia="fr-FR"/>
        </w:rPr>
      </w:pPr>
      <w:r w:rsidRPr="00FB26AB">
        <w:rPr>
          <w:rFonts w:ascii="Ebrima" w:eastAsia="Times New Roman" w:hAnsi="Ebrima" w:cs="Tahoma"/>
          <w:sz w:val="20"/>
          <w:szCs w:val="20"/>
          <w:lang w:eastAsia="fr-FR"/>
        </w:rPr>
        <w:t xml:space="preserve">Considérant l’arrivée au foyer de l’enfant </w:t>
      </w:r>
      <w:r w:rsidR="008B56FF" w:rsidRPr="008B56FF">
        <w:rPr>
          <w:rFonts w:ascii="Ebrima" w:eastAsia="Times New Roman" w:hAnsi="Ebrima" w:cs="Tahoma"/>
          <w:sz w:val="20"/>
          <w:szCs w:val="20"/>
          <w:highlight w:val="yellow"/>
          <w:lang w:eastAsia="fr-FR"/>
        </w:rPr>
        <w:t>…</w:t>
      </w:r>
      <w:r w:rsidR="008B56FF">
        <w:rPr>
          <w:rFonts w:ascii="Ebrima" w:eastAsia="Times New Roman" w:hAnsi="Ebrima" w:cs="Tahoma"/>
          <w:sz w:val="20"/>
          <w:szCs w:val="20"/>
          <w:lang w:eastAsia="fr-FR"/>
        </w:rPr>
        <w:t xml:space="preserve"> </w:t>
      </w:r>
      <w:r w:rsidR="008B56FF" w:rsidRPr="00FB26AB">
        <w:rPr>
          <w:rFonts w:ascii="Ebrima" w:eastAsia="Times New Roman" w:hAnsi="Ebrima" w:cs="Tahoma"/>
          <w:i/>
          <w:iCs/>
          <w:sz w:val="20"/>
          <w:szCs w:val="20"/>
          <w:lang w:eastAsia="fr-FR"/>
        </w:rPr>
        <w:t>(</w:t>
      </w:r>
      <w:r w:rsidR="008B56FF">
        <w:rPr>
          <w:rFonts w:ascii="Ebrima" w:eastAsia="Times New Roman" w:hAnsi="Ebrima" w:cs="Tahoma"/>
          <w:i/>
          <w:iCs/>
          <w:sz w:val="20"/>
          <w:szCs w:val="20"/>
          <w:lang w:eastAsia="fr-FR"/>
        </w:rPr>
        <w:t xml:space="preserve">nom + </w:t>
      </w:r>
      <w:r w:rsidR="008B56FF" w:rsidRPr="00FB26AB">
        <w:rPr>
          <w:rFonts w:ascii="Ebrima" w:eastAsia="Times New Roman" w:hAnsi="Ebrima" w:cs="Tahoma"/>
          <w:i/>
          <w:iCs/>
          <w:sz w:val="20"/>
          <w:szCs w:val="20"/>
          <w:lang w:eastAsia="fr-FR"/>
        </w:rPr>
        <w:t>prénom)</w:t>
      </w:r>
      <w:r w:rsidR="008B56FF" w:rsidRPr="00FB26AB">
        <w:rPr>
          <w:rFonts w:ascii="Ebrima" w:eastAsia="Times New Roman" w:hAnsi="Ebrima" w:cs="Tahoma"/>
          <w:sz w:val="20"/>
          <w:szCs w:val="20"/>
          <w:lang w:eastAsia="fr-FR"/>
        </w:rPr>
        <w:t>,</w:t>
      </w:r>
      <w:r w:rsidR="008B56FF">
        <w:rPr>
          <w:rFonts w:ascii="Ebrima" w:eastAsia="Times New Roman" w:hAnsi="Ebrima" w:cs="Tahoma"/>
          <w:sz w:val="20"/>
          <w:szCs w:val="20"/>
          <w:lang w:eastAsia="fr-FR"/>
        </w:rPr>
        <w:t xml:space="preserve"> </w:t>
      </w:r>
      <w:r w:rsidRPr="00FB26AB">
        <w:rPr>
          <w:rFonts w:ascii="Ebrima" w:eastAsia="Times New Roman" w:hAnsi="Ebrima" w:cs="Tahoma"/>
          <w:sz w:val="20"/>
          <w:szCs w:val="20"/>
          <w:lang w:eastAsia="fr-FR"/>
        </w:rPr>
        <w:t xml:space="preserve">adopté(e) </w:t>
      </w:r>
      <w:r w:rsidR="008B56FF" w:rsidRPr="008B56FF">
        <w:rPr>
          <w:rFonts w:ascii="Ebrima" w:eastAsia="Times New Roman" w:hAnsi="Ebrima" w:cs="Tahoma"/>
          <w:sz w:val="20"/>
          <w:szCs w:val="20"/>
          <w:highlight w:val="yellow"/>
          <w:lang w:eastAsia="fr-FR"/>
        </w:rPr>
        <w:t>…</w:t>
      </w:r>
      <w:r w:rsidR="008B56FF">
        <w:rPr>
          <w:rFonts w:ascii="Ebrima" w:eastAsia="Times New Roman" w:hAnsi="Ebrima" w:cs="Tahoma"/>
          <w:sz w:val="20"/>
          <w:szCs w:val="20"/>
          <w:lang w:eastAsia="fr-FR"/>
        </w:rPr>
        <w:t xml:space="preserve"> </w:t>
      </w:r>
      <w:r w:rsidR="008B56FF" w:rsidRPr="008B56FF">
        <w:rPr>
          <w:rFonts w:ascii="Ebrima" w:eastAsia="Times New Roman" w:hAnsi="Ebrima" w:cs="Tahoma"/>
          <w:i/>
          <w:sz w:val="20"/>
          <w:szCs w:val="20"/>
          <w:lang w:eastAsia="fr-FR"/>
        </w:rPr>
        <w:t>(date)</w:t>
      </w:r>
      <w:r w:rsidR="008B56FF" w:rsidRPr="00FB26AB">
        <w:rPr>
          <w:rFonts w:ascii="Ebrima" w:eastAsia="Times New Roman" w:hAnsi="Ebrima" w:cs="Tahoma"/>
          <w:sz w:val="20"/>
          <w:szCs w:val="20"/>
          <w:lang w:eastAsia="fr-FR"/>
        </w:rPr>
        <w:t>,</w:t>
      </w:r>
    </w:p>
    <w:p w14:paraId="357A25EB" w14:textId="77777777" w:rsidR="00FB26AB" w:rsidRPr="00FB26AB" w:rsidRDefault="00FB26AB" w:rsidP="00FB26AB">
      <w:pPr>
        <w:spacing w:after="0" w:line="240" w:lineRule="auto"/>
        <w:jc w:val="both"/>
        <w:rPr>
          <w:rFonts w:ascii="Ebrima" w:eastAsia="Times New Roman" w:hAnsi="Ebrima" w:cs="Tahoma"/>
          <w:sz w:val="20"/>
          <w:szCs w:val="20"/>
          <w:lang w:eastAsia="fr-FR"/>
        </w:rPr>
      </w:pPr>
    </w:p>
    <w:p w14:paraId="252AC37B" w14:textId="0268C6D5" w:rsidR="00FB26AB" w:rsidRPr="00FB26AB" w:rsidRDefault="00FB26AB" w:rsidP="00FB26AB">
      <w:pPr>
        <w:spacing w:after="0" w:line="240" w:lineRule="auto"/>
        <w:jc w:val="both"/>
        <w:rPr>
          <w:rFonts w:ascii="Ebrima" w:eastAsia="Times New Roman" w:hAnsi="Ebrima" w:cs="Tahoma"/>
          <w:sz w:val="20"/>
          <w:szCs w:val="20"/>
          <w:lang w:eastAsia="fr-FR"/>
        </w:rPr>
      </w:pPr>
      <w:r w:rsidRPr="00FB26AB">
        <w:rPr>
          <w:rFonts w:ascii="Ebrima" w:eastAsia="Times New Roman" w:hAnsi="Ebrima" w:cs="Tahoma"/>
          <w:sz w:val="20"/>
          <w:szCs w:val="20"/>
          <w:lang w:eastAsia="fr-FR"/>
        </w:rPr>
        <w:t>Considérant que la disponibilité pour élever un enfant de moins de douze ans est accordée pour une durée maximale de trois ans, renouvelable sans limitation si les conditions sont toujours remplies,</w:t>
      </w:r>
      <w:r w:rsidR="008B56FF">
        <w:rPr>
          <w:rFonts w:ascii="Ebrima" w:eastAsia="Times New Roman" w:hAnsi="Ebrima" w:cs="Tahoma"/>
          <w:sz w:val="20"/>
          <w:szCs w:val="20"/>
          <w:lang w:eastAsia="fr-FR"/>
        </w:rPr>
        <w:t xml:space="preserve"> dans la limite de </w:t>
      </w:r>
      <w:r w:rsidR="008B56FF">
        <w:rPr>
          <w:rFonts w:ascii="Ebrima" w:hAnsi="Ebrima"/>
          <w:sz w:val="20"/>
          <w:szCs w:val="20"/>
        </w:rPr>
        <w:t>la date d’anniversaire des 12 ans de l’enfant</w:t>
      </w:r>
      <w:r w:rsidR="008B56FF" w:rsidRPr="00B43257">
        <w:rPr>
          <w:rFonts w:ascii="Ebrima" w:hAnsi="Ebrima"/>
          <w:sz w:val="20"/>
          <w:szCs w:val="20"/>
        </w:rPr>
        <w:t>,</w:t>
      </w:r>
    </w:p>
    <w:p w14:paraId="343E0AC8" w14:textId="77777777" w:rsidR="00FB26AB" w:rsidRPr="00FB26AB" w:rsidRDefault="00FB26AB" w:rsidP="00B43257">
      <w:pPr>
        <w:spacing w:after="0" w:line="240" w:lineRule="auto"/>
        <w:jc w:val="both"/>
        <w:rPr>
          <w:rFonts w:ascii="Ebrima" w:eastAsia="Times New Roman" w:hAnsi="Ebrima" w:cs="Tahoma"/>
          <w:sz w:val="20"/>
          <w:szCs w:val="20"/>
          <w:lang w:eastAsia="fr-FR"/>
        </w:rPr>
      </w:pPr>
    </w:p>
    <w:p w14:paraId="3E9AE91E" w14:textId="517BD9F8" w:rsidR="00B43257" w:rsidRDefault="00665818" w:rsidP="00B43257">
      <w:pPr>
        <w:spacing w:after="0" w:line="240" w:lineRule="auto"/>
        <w:jc w:val="both"/>
        <w:rPr>
          <w:rFonts w:ascii="Ebrima" w:hAnsi="Ebrima"/>
          <w:sz w:val="20"/>
          <w:szCs w:val="20"/>
        </w:rPr>
      </w:pPr>
      <w:r w:rsidRPr="00665818">
        <w:rPr>
          <w:rFonts w:ascii="Ebrima" w:eastAsia="Times New Roman" w:hAnsi="Ebrima" w:cs="Tahoma"/>
          <w:sz w:val="20"/>
          <w:szCs w:val="20"/>
          <w:lang w:eastAsia="fr-FR"/>
        </w:rPr>
        <w:t xml:space="preserve">Considérant </w:t>
      </w:r>
      <w:r w:rsidRPr="00665818">
        <w:rPr>
          <w:rFonts w:ascii="Ebrima" w:hAnsi="Ebrima"/>
          <w:sz w:val="20"/>
          <w:szCs w:val="20"/>
        </w:rPr>
        <w:t>q</w:t>
      </w:r>
      <w:r>
        <w:rPr>
          <w:rFonts w:ascii="Ebrima" w:hAnsi="Ebrima"/>
          <w:sz w:val="20"/>
          <w:szCs w:val="20"/>
        </w:rPr>
        <w:t xml:space="preserve">ue l’agent peut bénéficier du maintien de ses droits à avancement d’échelon et de grade dans la limite de </w:t>
      </w:r>
      <w:r w:rsidR="005E3307" w:rsidRPr="005E3307">
        <w:rPr>
          <w:rFonts w:ascii="Ebrima" w:hAnsi="Ebrima"/>
          <w:sz w:val="20"/>
          <w:szCs w:val="20"/>
        </w:rPr>
        <w:t>5 ans</w:t>
      </w:r>
    </w:p>
    <w:p w14:paraId="34BB2560" w14:textId="77777777" w:rsidR="00B43257" w:rsidRDefault="00B43257" w:rsidP="00B43257">
      <w:pPr>
        <w:spacing w:after="0" w:line="240" w:lineRule="auto"/>
        <w:jc w:val="both"/>
        <w:rPr>
          <w:rFonts w:ascii="Ebrima" w:hAnsi="Ebrima"/>
          <w:sz w:val="20"/>
          <w:szCs w:val="20"/>
        </w:rPr>
      </w:pPr>
    </w:p>
    <w:p w14:paraId="591E3FC7" w14:textId="77777777" w:rsidR="00FB26AB" w:rsidRPr="00FB26AB" w:rsidRDefault="00FB26AB" w:rsidP="00FB26AB">
      <w:pPr>
        <w:spacing w:after="0" w:line="240" w:lineRule="auto"/>
        <w:jc w:val="both"/>
        <w:rPr>
          <w:rFonts w:ascii="Ebrima" w:eastAsia="Times New Roman" w:hAnsi="Ebrima" w:cs="Tahoma"/>
          <w:sz w:val="20"/>
          <w:szCs w:val="20"/>
          <w:lang w:eastAsia="fr-FR"/>
        </w:rPr>
      </w:pPr>
      <w:r w:rsidRPr="00FB26AB">
        <w:rPr>
          <w:rFonts w:ascii="Ebrima" w:eastAsia="Times New Roman" w:hAnsi="Ebrima" w:cs="Tahoma"/>
          <w:sz w:val="20"/>
          <w:szCs w:val="20"/>
          <w:lang w:eastAsia="fr-FR"/>
        </w:rPr>
        <w:t>Considérant que la disponibilité pour élever un enfant de moins de douze ans est accordée de droit,</w:t>
      </w:r>
    </w:p>
    <w:p w14:paraId="5E37E3D5" w14:textId="77777777" w:rsidR="00B43257" w:rsidRPr="00B43257" w:rsidRDefault="00B43257" w:rsidP="00B43257">
      <w:pPr>
        <w:spacing w:after="0" w:line="240" w:lineRule="auto"/>
        <w:jc w:val="both"/>
        <w:rPr>
          <w:rFonts w:ascii="Ebrima" w:hAnsi="Ebrima"/>
          <w:b/>
          <w:bCs/>
          <w:sz w:val="20"/>
          <w:szCs w:val="20"/>
        </w:rPr>
      </w:pPr>
      <w:r w:rsidRPr="00B43257">
        <w:rPr>
          <w:rFonts w:ascii="Ebrima" w:hAnsi="Ebrima"/>
          <w:b/>
          <w:bCs/>
          <w:sz w:val="20"/>
          <w:szCs w:val="20"/>
        </w:rPr>
        <w:tab/>
      </w:r>
    </w:p>
    <w:p w14:paraId="6164C5A3" w14:textId="77777777" w:rsidR="00AE7BCE" w:rsidRPr="00B43257" w:rsidRDefault="00AE7BCE" w:rsidP="00B43257">
      <w:pPr>
        <w:spacing w:after="0" w:line="240" w:lineRule="auto"/>
        <w:jc w:val="both"/>
        <w:rPr>
          <w:rFonts w:ascii="Ebrima" w:hAnsi="Ebrima"/>
          <w:sz w:val="24"/>
          <w:szCs w:val="24"/>
        </w:rPr>
      </w:pPr>
    </w:p>
    <w:p w14:paraId="7368FFC4" w14:textId="77777777" w:rsidR="00453030" w:rsidRPr="00B43257" w:rsidRDefault="00922476" w:rsidP="00B43257">
      <w:pPr>
        <w:spacing w:after="0" w:line="240" w:lineRule="auto"/>
        <w:ind w:firstLine="3969"/>
        <w:jc w:val="both"/>
        <w:rPr>
          <w:rFonts w:ascii="Ebrima" w:hAnsi="Ebrima"/>
          <w:b/>
          <w:sz w:val="20"/>
          <w:szCs w:val="20"/>
        </w:rPr>
      </w:pPr>
      <w:r w:rsidRPr="00B43257">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CC42E6" w:rsidRDefault="00B50E3B" w:rsidP="00805D85">
      <w:pPr>
        <w:spacing w:after="0" w:line="240" w:lineRule="auto"/>
        <w:jc w:val="both"/>
        <w:rPr>
          <w:rFonts w:ascii="Ebrima" w:hAnsi="Ebrima"/>
          <w:b/>
          <w:bCs/>
          <w:sz w:val="20"/>
          <w:szCs w:val="20"/>
        </w:rPr>
      </w:pPr>
    </w:p>
    <w:p w14:paraId="1B36EA3D" w14:textId="3A17BC43" w:rsidR="005E3307" w:rsidRPr="00CC42E6" w:rsidRDefault="00CC42E6" w:rsidP="00CC42E6">
      <w:pPr>
        <w:pStyle w:val="loose"/>
        <w:spacing w:before="0" w:beforeAutospacing="0" w:after="0" w:afterAutospacing="0"/>
        <w:jc w:val="both"/>
        <w:rPr>
          <w:rFonts w:ascii="Ebrima" w:hAnsi="Ebrima"/>
          <w:bCs/>
          <w:sz w:val="20"/>
          <w:szCs w:val="20"/>
        </w:rPr>
      </w:pPr>
      <w:r w:rsidRPr="00CC42E6">
        <w:rPr>
          <w:rFonts w:ascii="Ebrima" w:hAnsi="Ebrima"/>
          <w:bCs/>
          <w:i/>
          <w:sz w:val="20"/>
          <w:szCs w:val="20"/>
        </w:rPr>
        <w:t>Monsieur ou Madame</w:t>
      </w:r>
      <w:r w:rsidRPr="00CC42E6">
        <w:rPr>
          <w:rFonts w:ascii="Ebrima" w:hAnsi="Ebrima"/>
          <w:bCs/>
          <w:sz w:val="20"/>
          <w:szCs w:val="20"/>
        </w:rPr>
        <w:t xml:space="preserve"> </w:t>
      </w:r>
      <w:r w:rsidRPr="00CC42E6">
        <w:rPr>
          <w:rFonts w:ascii="Ebrima" w:hAnsi="Ebrima"/>
          <w:bCs/>
          <w:sz w:val="20"/>
          <w:szCs w:val="20"/>
          <w:highlight w:val="yellow"/>
        </w:rPr>
        <w:t>…</w:t>
      </w:r>
      <w:r w:rsidRPr="00CC42E6">
        <w:rPr>
          <w:rFonts w:ascii="Ebrima" w:hAnsi="Ebrima"/>
          <w:bCs/>
          <w:sz w:val="20"/>
          <w:szCs w:val="20"/>
        </w:rPr>
        <w:t xml:space="preserve"> </w:t>
      </w:r>
      <w:r w:rsidRPr="00CC42E6">
        <w:rPr>
          <w:rFonts w:ascii="Ebrima" w:hAnsi="Ebrima"/>
          <w:bCs/>
          <w:i/>
          <w:sz w:val="20"/>
          <w:szCs w:val="20"/>
        </w:rPr>
        <w:t>(nom + prénom de l’agent)</w:t>
      </w:r>
      <w:r w:rsidRPr="00CC42E6">
        <w:rPr>
          <w:rFonts w:ascii="Ebrima" w:hAnsi="Ebrima"/>
          <w:bCs/>
          <w:sz w:val="20"/>
          <w:szCs w:val="20"/>
        </w:rPr>
        <w:t xml:space="preserve"> </w:t>
      </w:r>
      <w:r w:rsidR="005E3307" w:rsidRPr="00CC42E6">
        <w:rPr>
          <w:rFonts w:ascii="Ebrima" w:hAnsi="Ebrima"/>
          <w:sz w:val="20"/>
          <w:szCs w:val="20"/>
        </w:rPr>
        <w:t xml:space="preserve">est placé(e) en position de disponibilité pour </w:t>
      </w:r>
      <w:r w:rsidR="00665818">
        <w:rPr>
          <w:rFonts w:ascii="Ebrima" w:hAnsi="Ebrima"/>
          <w:sz w:val="20"/>
          <w:szCs w:val="20"/>
        </w:rPr>
        <w:t>élever un enfant de moins de 12 ans</w:t>
      </w:r>
      <w:r w:rsidR="005E3307" w:rsidRPr="00CC42E6">
        <w:rPr>
          <w:rFonts w:ascii="Ebrima" w:hAnsi="Ebrima"/>
          <w:sz w:val="20"/>
          <w:szCs w:val="20"/>
        </w:rPr>
        <w:t xml:space="preserve"> pour une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(nombre d’années)</w:t>
      </w:r>
      <w:r>
        <w:rPr>
          <w:rStyle w:val="Appelnotedebasdep"/>
          <w:rFonts w:ascii="Ebrima" w:hAnsi="Ebrima"/>
          <w:bCs/>
          <w:i/>
          <w:sz w:val="20"/>
          <w:szCs w:val="20"/>
        </w:rPr>
        <w:footnoteReference w:id="3"/>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r>
        <w:rPr>
          <w:rFonts w:ascii="Ebrima" w:hAnsi="Ebrima"/>
          <w:bCs/>
          <w:sz w:val="20"/>
          <w:szCs w:val="20"/>
        </w:rPr>
        <w:t xml:space="preserve"> </w:t>
      </w:r>
      <w:r w:rsidR="005E3307" w:rsidRPr="00CC42E6">
        <w:rPr>
          <w:rFonts w:ascii="Ebrima" w:hAnsi="Ebrima"/>
          <w:sz w:val="20"/>
          <w:szCs w:val="20"/>
        </w:rPr>
        <w:t xml:space="preserve">jusqu’au </w:t>
      </w:r>
      <w:r w:rsidRPr="00CC42E6">
        <w:rPr>
          <w:rFonts w:ascii="Ebrima" w:hAnsi="Ebrima"/>
          <w:sz w:val="20"/>
          <w:szCs w:val="20"/>
          <w:highlight w:val="yellow"/>
        </w:rPr>
        <w:t>…</w:t>
      </w:r>
      <w:r>
        <w:rPr>
          <w:rFonts w:ascii="Ebrima" w:hAnsi="Ebrima"/>
          <w:sz w:val="20"/>
          <w:szCs w:val="20"/>
        </w:rPr>
        <w:t xml:space="preserve"> </w:t>
      </w:r>
      <w:r w:rsidRPr="00CC42E6">
        <w:rPr>
          <w:rFonts w:ascii="Ebrima" w:hAnsi="Ebrima"/>
          <w:i/>
          <w:sz w:val="20"/>
          <w:szCs w:val="20"/>
        </w:rPr>
        <w:t>(date)</w:t>
      </w:r>
      <w:r w:rsidR="005E3307" w:rsidRPr="00CC42E6">
        <w:rPr>
          <w:rFonts w:ascii="Ebrima" w:hAnsi="Ebrima"/>
          <w:sz w:val="20"/>
          <w:szCs w:val="20"/>
        </w:rPr>
        <w:t xml:space="preserve"> inclus.</w:t>
      </w:r>
    </w:p>
    <w:p w14:paraId="3CB8B60E" w14:textId="77777777" w:rsidR="009F5930" w:rsidRPr="00CC42E6" w:rsidRDefault="009F5930" w:rsidP="00805D85">
      <w:pPr>
        <w:spacing w:after="0" w:line="240" w:lineRule="auto"/>
        <w:jc w:val="both"/>
        <w:rPr>
          <w:rFonts w:ascii="Ebrima" w:hAnsi="Ebrima"/>
          <w:b/>
          <w:bCs/>
          <w:sz w:val="20"/>
          <w:szCs w:val="20"/>
        </w:rPr>
      </w:pPr>
    </w:p>
    <w:p w14:paraId="169A16CC" w14:textId="5CD4F79F" w:rsidR="002F6A36" w:rsidRPr="00CC42E6" w:rsidRDefault="00B670D1" w:rsidP="00805D85">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CC42E6" w:rsidRPr="00CC42E6">
        <w:rPr>
          <w:rFonts w:ascii="Ebrima" w:hAnsi="Ebrima"/>
          <w:b/>
          <w:bCs/>
          <w:sz w:val="20"/>
          <w:szCs w:val="20"/>
        </w:rPr>
        <w:t>2</w:t>
      </w:r>
      <w:r w:rsidR="004E1C0B" w:rsidRPr="00CC42E6">
        <w:rPr>
          <w:rFonts w:ascii="Ebrima" w:hAnsi="Ebrima"/>
          <w:b/>
          <w:bCs/>
          <w:sz w:val="20"/>
          <w:szCs w:val="20"/>
        </w:rPr>
        <w:t xml:space="preserve"> </w:t>
      </w:r>
      <w:r w:rsidR="002F6A36" w:rsidRPr="00CC42E6">
        <w:rPr>
          <w:rFonts w:ascii="Ebrima" w:hAnsi="Ebrima"/>
          <w:b/>
          <w:bCs/>
          <w:sz w:val="20"/>
          <w:szCs w:val="20"/>
        </w:rPr>
        <w:t>:</w:t>
      </w:r>
    </w:p>
    <w:p w14:paraId="40B35E73" w14:textId="77777777" w:rsidR="00B50E3B" w:rsidRDefault="00B50E3B" w:rsidP="00805D85">
      <w:pPr>
        <w:spacing w:after="0" w:line="240" w:lineRule="auto"/>
        <w:jc w:val="both"/>
        <w:rPr>
          <w:rFonts w:ascii="Ebrima" w:hAnsi="Ebrima"/>
          <w:bCs/>
          <w:sz w:val="20"/>
          <w:szCs w:val="20"/>
        </w:rPr>
      </w:pPr>
    </w:p>
    <w:p w14:paraId="5BE0D648" w14:textId="1B7CF97C" w:rsidR="00CC42E6" w:rsidRPr="005E3307" w:rsidRDefault="00CC42E6" w:rsidP="00CC42E6">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La</w:t>
      </w:r>
      <w:r w:rsidR="00665818">
        <w:rPr>
          <w:rFonts w:ascii="Ebrima" w:hAnsi="Ebrima" w:cs="Arial"/>
          <w:color w:val="000000" w:themeColor="text1"/>
          <w:sz w:val="20"/>
          <w:szCs w:val="20"/>
        </w:rPr>
        <w:t xml:space="preserve"> durée de la disponibilité </w:t>
      </w:r>
      <w:r w:rsidRPr="005E3307">
        <w:rPr>
          <w:rFonts w:ascii="Ebrima" w:hAnsi="Ebrima" w:cs="Arial"/>
          <w:color w:val="000000" w:themeColor="text1"/>
          <w:sz w:val="20"/>
          <w:szCs w:val="20"/>
        </w:rPr>
        <w:t xml:space="preserve">ne peut excéder </w:t>
      </w:r>
      <w:r w:rsidR="00665818">
        <w:rPr>
          <w:rFonts w:ascii="Ebrima" w:hAnsi="Ebrima" w:cs="Arial"/>
          <w:color w:val="000000" w:themeColor="text1"/>
          <w:sz w:val="20"/>
          <w:szCs w:val="20"/>
        </w:rPr>
        <w:t>3 années</w:t>
      </w:r>
      <w:r w:rsidRPr="005E3307">
        <w:rPr>
          <w:rFonts w:ascii="Ebrima" w:hAnsi="Ebrima" w:cs="Arial"/>
          <w:color w:val="000000" w:themeColor="text1"/>
          <w:sz w:val="20"/>
          <w:szCs w:val="20"/>
        </w:rPr>
        <w:t xml:space="preserve">; elle est renouvelable </w:t>
      </w:r>
      <w:r w:rsidR="00665818">
        <w:rPr>
          <w:rFonts w:ascii="Ebrima" w:hAnsi="Ebrima" w:cs="Arial"/>
          <w:color w:val="000000" w:themeColor="text1"/>
          <w:sz w:val="20"/>
          <w:szCs w:val="20"/>
        </w:rPr>
        <w:t xml:space="preserve">par périodes de 3 années si les conditions pour l’obtenir sont réunies. Elle est accordée dans la limite de la date d’anniversaire des 12 ans de l’enfant </w:t>
      </w:r>
    </w:p>
    <w:p w14:paraId="39D04CA9" w14:textId="77777777" w:rsidR="00CC42E6" w:rsidRPr="00CC42E6" w:rsidRDefault="00CC42E6" w:rsidP="00CC42E6">
      <w:pPr>
        <w:spacing w:after="0" w:line="240" w:lineRule="auto"/>
        <w:jc w:val="both"/>
        <w:rPr>
          <w:rFonts w:ascii="Ebrima" w:hAnsi="Ebrima"/>
          <w:b/>
          <w:bCs/>
          <w:sz w:val="20"/>
          <w:szCs w:val="20"/>
        </w:rPr>
      </w:pPr>
      <w:r w:rsidRPr="00CC42E6">
        <w:rPr>
          <w:rFonts w:ascii="Ebrima" w:hAnsi="Ebrima"/>
          <w:b/>
          <w:bCs/>
          <w:sz w:val="20"/>
          <w:szCs w:val="20"/>
        </w:rPr>
        <w:lastRenderedPageBreak/>
        <w:t xml:space="preserve">Article </w:t>
      </w:r>
      <w:r>
        <w:rPr>
          <w:rFonts w:ascii="Ebrima" w:hAnsi="Ebrima"/>
          <w:b/>
          <w:bCs/>
          <w:sz w:val="20"/>
          <w:szCs w:val="20"/>
        </w:rPr>
        <w:t>3</w:t>
      </w:r>
      <w:r w:rsidRPr="00CC42E6">
        <w:rPr>
          <w:rFonts w:ascii="Ebrima" w:hAnsi="Ebrima"/>
          <w:b/>
          <w:bCs/>
          <w:sz w:val="20"/>
          <w:szCs w:val="20"/>
        </w:rPr>
        <w:t xml:space="preserve"> :</w:t>
      </w:r>
    </w:p>
    <w:p w14:paraId="436CA3AF" w14:textId="77777777" w:rsidR="00CC42E6" w:rsidRDefault="00CC42E6" w:rsidP="00805D85">
      <w:pPr>
        <w:spacing w:after="0" w:line="240" w:lineRule="auto"/>
        <w:jc w:val="both"/>
        <w:rPr>
          <w:rFonts w:ascii="Ebrima" w:hAnsi="Ebrima"/>
          <w:bCs/>
          <w:sz w:val="20"/>
          <w:szCs w:val="20"/>
        </w:rPr>
      </w:pPr>
    </w:p>
    <w:p w14:paraId="06D668A3" w14:textId="61C7C7DF" w:rsidR="00FC674D" w:rsidRDefault="00CC42E6" w:rsidP="00CC42E6">
      <w:pPr>
        <w:spacing w:after="0" w:line="240" w:lineRule="auto"/>
        <w:ind w:right="140"/>
        <w:jc w:val="both"/>
        <w:rPr>
          <w:rFonts w:ascii="Ebrima" w:hAnsi="Ebrima" w:cs="Arial"/>
          <w:color w:val="000000" w:themeColor="text1"/>
          <w:sz w:val="20"/>
          <w:szCs w:val="20"/>
        </w:rPr>
      </w:pPr>
      <w:r w:rsidRPr="00CC42E6">
        <w:rPr>
          <w:rFonts w:ascii="Ebrima" w:hAnsi="Ebrima" w:cs="Arial"/>
          <w:color w:val="000000" w:themeColor="text1"/>
          <w:sz w:val="20"/>
          <w:szCs w:val="20"/>
        </w:rPr>
        <w:t>Pendant cette période de disponibilité, l’agent ne percevra aucune rémunération</w:t>
      </w:r>
      <w:r w:rsidR="00FC674D">
        <w:rPr>
          <w:rFonts w:ascii="Ebrima" w:hAnsi="Ebrima" w:cs="Arial"/>
          <w:color w:val="000000" w:themeColor="text1"/>
          <w:sz w:val="20"/>
          <w:szCs w:val="20"/>
        </w:rPr>
        <w:t xml:space="preserve"> </w:t>
      </w:r>
    </w:p>
    <w:p w14:paraId="3AF6C64F" w14:textId="77777777" w:rsidR="00FC674D" w:rsidRDefault="00FC674D" w:rsidP="00CC42E6">
      <w:pPr>
        <w:spacing w:after="0" w:line="240" w:lineRule="auto"/>
        <w:ind w:right="140"/>
        <w:jc w:val="both"/>
        <w:rPr>
          <w:rFonts w:ascii="Ebrima" w:hAnsi="Ebrima" w:cs="Arial"/>
          <w:color w:val="000000" w:themeColor="text1"/>
          <w:sz w:val="20"/>
          <w:szCs w:val="20"/>
        </w:rPr>
      </w:pPr>
    </w:p>
    <w:p w14:paraId="67AB4717" w14:textId="77777777" w:rsidR="00FC674D" w:rsidRPr="00FC674D" w:rsidRDefault="00FC674D" w:rsidP="00CC42E6">
      <w:pPr>
        <w:spacing w:after="0" w:line="240" w:lineRule="auto"/>
        <w:ind w:right="140"/>
        <w:jc w:val="both"/>
        <w:rPr>
          <w:rFonts w:ascii="Ebrima" w:hAnsi="Ebrima" w:cs="Arial"/>
          <w:b/>
          <w:bCs/>
          <w:color w:val="000000" w:themeColor="text1"/>
          <w:sz w:val="20"/>
          <w:szCs w:val="20"/>
        </w:rPr>
      </w:pPr>
      <w:r w:rsidRPr="00FC674D">
        <w:rPr>
          <w:rFonts w:ascii="Ebrima" w:hAnsi="Ebrima" w:cs="Arial"/>
          <w:b/>
          <w:bCs/>
          <w:color w:val="000000" w:themeColor="text1"/>
          <w:sz w:val="20"/>
          <w:szCs w:val="20"/>
        </w:rPr>
        <w:t>Article 4 :</w:t>
      </w:r>
    </w:p>
    <w:p w14:paraId="31581ADB" w14:textId="77777777" w:rsidR="00FC674D" w:rsidRDefault="00FC674D" w:rsidP="00CC42E6">
      <w:pPr>
        <w:spacing w:after="0" w:line="240" w:lineRule="auto"/>
        <w:ind w:right="140"/>
        <w:jc w:val="both"/>
        <w:rPr>
          <w:rFonts w:ascii="Ebrima" w:hAnsi="Ebrima" w:cs="Arial"/>
          <w:color w:val="000000" w:themeColor="text1"/>
          <w:sz w:val="20"/>
          <w:szCs w:val="20"/>
        </w:rPr>
      </w:pPr>
    </w:p>
    <w:p w14:paraId="5FF5D9FB" w14:textId="4768F714" w:rsidR="00CC42E6" w:rsidRDefault="00FC674D" w:rsidP="00CC42E6">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continue de </w:t>
      </w:r>
      <w:r w:rsidR="00CC42E6" w:rsidRPr="00CC42E6">
        <w:rPr>
          <w:rFonts w:ascii="Ebrima" w:hAnsi="Ebrima" w:cs="Arial"/>
          <w:color w:val="000000" w:themeColor="text1"/>
          <w:sz w:val="20"/>
          <w:szCs w:val="20"/>
        </w:rPr>
        <w:t xml:space="preserve">bénéficier de ses droits à l’avancement </w:t>
      </w:r>
      <w:r>
        <w:rPr>
          <w:rFonts w:ascii="Ebrima" w:hAnsi="Ebrima" w:cs="Arial"/>
          <w:color w:val="000000" w:themeColor="text1"/>
          <w:sz w:val="20"/>
          <w:szCs w:val="20"/>
        </w:rPr>
        <w:t>d’échelon et de grade pendant une durée de 5 ans.</w:t>
      </w:r>
    </w:p>
    <w:p w14:paraId="5292ACA3" w14:textId="77777777" w:rsidR="00CC42E6" w:rsidRDefault="00CC42E6" w:rsidP="00805D85">
      <w:pPr>
        <w:spacing w:after="0" w:line="240" w:lineRule="auto"/>
        <w:jc w:val="both"/>
        <w:rPr>
          <w:rFonts w:ascii="Ebrima" w:hAnsi="Ebrima"/>
          <w:bCs/>
          <w:sz w:val="20"/>
          <w:szCs w:val="20"/>
        </w:rPr>
      </w:pPr>
    </w:p>
    <w:p w14:paraId="33A58390" w14:textId="31A491D9" w:rsidR="00CC42E6" w:rsidRPr="00CC42E6" w:rsidRDefault="00FC674D" w:rsidP="00CC42E6">
      <w:pPr>
        <w:spacing w:after="0" w:line="240" w:lineRule="auto"/>
        <w:jc w:val="both"/>
        <w:rPr>
          <w:rFonts w:ascii="Ebrima" w:hAnsi="Ebrima"/>
          <w:bCs/>
          <w:sz w:val="20"/>
          <w:szCs w:val="20"/>
        </w:rPr>
      </w:pPr>
      <w:r>
        <w:rPr>
          <w:rFonts w:ascii="Ebrima" w:hAnsi="Ebrima"/>
          <w:bCs/>
          <w:sz w:val="20"/>
          <w:szCs w:val="20"/>
        </w:rPr>
        <w:t>De même</w:t>
      </w:r>
      <w:r w:rsidR="00CC42E6" w:rsidRPr="00CC42E6">
        <w:rPr>
          <w:rFonts w:ascii="Ebrima" w:hAnsi="Ebrima"/>
          <w:bCs/>
          <w:sz w:val="20"/>
          <w:szCs w:val="20"/>
        </w:rPr>
        <w:t xml:space="preserve">, si pendant cette période, </w:t>
      </w:r>
      <w:r w:rsidR="006E040E" w:rsidRPr="006E040E">
        <w:rPr>
          <w:rFonts w:ascii="Ebrima" w:hAnsi="Ebrima"/>
          <w:bCs/>
          <w:sz w:val="20"/>
          <w:szCs w:val="20"/>
        </w:rPr>
        <w:t>l’agent</w:t>
      </w:r>
      <w:r w:rsidR="00CC42E6" w:rsidRPr="006E040E">
        <w:rPr>
          <w:rFonts w:ascii="Ebrima" w:hAnsi="Ebrima"/>
          <w:bCs/>
          <w:sz w:val="20"/>
          <w:szCs w:val="20"/>
        </w:rPr>
        <w:t xml:space="preserve"> </w:t>
      </w:r>
      <w:r w:rsidR="00CC42E6" w:rsidRPr="00CC42E6">
        <w:rPr>
          <w:rFonts w:ascii="Ebrima" w:hAnsi="Ebrima"/>
          <w:bCs/>
          <w:sz w:val="20"/>
          <w:szCs w:val="20"/>
        </w:rPr>
        <w:t xml:space="preserve">exerce une activité professionnelle lucrative, salariée ou indépendante à temps complet ou à temps partiel dans les conditions prévues </w:t>
      </w:r>
      <w:r w:rsidR="00CC42E6" w:rsidRPr="00CC42E6">
        <w:rPr>
          <w:rFonts w:ascii="Ebrima" w:hAnsi="Ebrima" w:cs="Arial"/>
          <w:color w:val="000000" w:themeColor="text1"/>
          <w:sz w:val="20"/>
          <w:szCs w:val="20"/>
        </w:rPr>
        <w:t>aux articles 25-1 et 25-2 du décret n° 86-68 du 13</w:t>
      </w:r>
      <w:r w:rsidR="00CC42E6">
        <w:rPr>
          <w:rFonts w:ascii="Ebrima" w:hAnsi="Ebrima" w:cs="Arial"/>
          <w:color w:val="000000" w:themeColor="text1"/>
          <w:sz w:val="20"/>
          <w:szCs w:val="20"/>
        </w:rPr>
        <w:t xml:space="preserve"> janvier </w:t>
      </w:r>
      <w:r w:rsidR="00CC42E6" w:rsidRPr="00CC42E6">
        <w:rPr>
          <w:rFonts w:ascii="Ebrima" w:hAnsi="Ebrima" w:cs="Arial"/>
          <w:color w:val="000000" w:themeColor="text1"/>
          <w:sz w:val="20"/>
          <w:szCs w:val="20"/>
        </w:rPr>
        <w:t>1986</w:t>
      </w:r>
      <w:r w:rsidR="00CC42E6">
        <w:rPr>
          <w:rFonts w:ascii="Ebrima" w:hAnsi="Ebrima" w:cs="Arial"/>
          <w:color w:val="000000" w:themeColor="text1"/>
          <w:sz w:val="20"/>
          <w:szCs w:val="20"/>
        </w:rPr>
        <w:t xml:space="preserve">, </w:t>
      </w:r>
      <w:r w:rsidR="00CC42E6" w:rsidRPr="00CC42E6">
        <w:rPr>
          <w:rFonts w:ascii="Ebrima" w:hAnsi="Ebrima"/>
          <w:bCs/>
          <w:sz w:val="20"/>
          <w:szCs w:val="20"/>
        </w:rPr>
        <w:t>il conservera ses droits à l'avancement d'échelon et de grade dans la limite de cinq ans</w:t>
      </w:r>
      <w:r w:rsidR="00CC42E6">
        <w:rPr>
          <w:rFonts w:ascii="Ebrima" w:hAnsi="Ebrima" w:cs="Arial"/>
          <w:color w:val="000000" w:themeColor="text1"/>
          <w:sz w:val="20"/>
          <w:szCs w:val="20"/>
        </w:rPr>
        <w:t>.</w:t>
      </w:r>
    </w:p>
    <w:p w14:paraId="1E8DD4BD" w14:textId="77777777" w:rsidR="009E406F" w:rsidRDefault="009E406F" w:rsidP="009E406F">
      <w:pPr>
        <w:spacing w:after="0" w:line="240" w:lineRule="auto"/>
        <w:jc w:val="both"/>
        <w:rPr>
          <w:rFonts w:ascii="Ebrima" w:hAnsi="Ebrima"/>
          <w:b/>
          <w:bCs/>
          <w:sz w:val="20"/>
          <w:szCs w:val="20"/>
        </w:rPr>
      </w:pPr>
    </w:p>
    <w:p w14:paraId="7440F4CC" w14:textId="030494A9" w:rsidR="009E406F" w:rsidRPr="00CC42E6" w:rsidRDefault="00FC674D" w:rsidP="009E406F">
      <w:pPr>
        <w:spacing w:after="0" w:line="240" w:lineRule="auto"/>
        <w:jc w:val="both"/>
        <w:rPr>
          <w:rFonts w:ascii="Ebrima" w:hAnsi="Ebrima"/>
          <w:bCs/>
          <w:sz w:val="20"/>
          <w:szCs w:val="20"/>
        </w:rPr>
      </w:pPr>
      <w:r>
        <w:rPr>
          <w:rFonts w:ascii="Ebrima" w:hAnsi="Ebrima"/>
          <w:bCs/>
          <w:sz w:val="20"/>
          <w:szCs w:val="20"/>
        </w:rPr>
        <w:t>Dans ce cas, l</w:t>
      </w:r>
      <w:r w:rsidR="009E406F" w:rsidRPr="00CC42E6">
        <w:rPr>
          <w:rFonts w:ascii="Ebrima" w:hAnsi="Ebrima"/>
          <w:bCs/>
          <w:sz w:val="20"/>
          <w:szCs w:val="20"/>
        </w:rPr>
        <w:t xml:space="preserve">a conservation des droits à avancement est subordonnée à la transmission annuelle par l’agent, des pièces justifiant l’exercice d’une activité professionnelle. Cette transmission devra intervenir </w:t>
      </w:r>
      <w:r w:rsidR="009E406F">
        <w:rPr>
          <w:rFonts w:ascii="Ebrima" w:hAnsi="Ebrima"/>
          <w:bCs/>
          <w:sz w:val="20"/>
          <w:szCs w:val="20"/>
        </w:rPr>
        <w:t xml:space="preserve">par courrier ou par courriel, chacun avec accusé de réception, </w:t>
      </w:r>
      <w:r w:rsidR="009E406F" w:rsidRPr="00CC42E6">
        <w:rPr>
          <w:rFonts w:ascii="Ebrima" w:hAnsi="Ebrima"/>
          <w:bCs/>
          <w:sz w:val="20"/>
          <w:szCs w:val="20"/>
        </w:rPr>
        <w:t xml:space="preserve">au plus tard le </w:t>
      </w:r>
      <w:r w:rsidR="009E406F" w:rsidRPr="009E406F">
        <w:rPr>
          <w:rFonts w:ascii="Ebrima" w:hAnsi="Ebrima"/>
          <w:bCs/>
          <w:sz w:val="20"/>
          <w:szCs w:val="20"/>
          <w:highlight w:val="yellow"/>
        </w:rPr>
        <w:t>…</w:t>
      </w:r>
      <w:r w:rsidR="009E406F">
        <w:rPr>
          <w:rFonts w:ascii="Ebrima" w:hAnsi="Ebrima"/>
          <w:bCs/>
          <w:sz w:val="20"/>
          <w:szCs w:val="20"/>
        </w:rPr>
        <w:t xml:space="preserve"> </w:t>
      </w:r>
      <w:r w:rsidR="009E406F" w:rsidRPr="009E406F">
        <w:rPr>
          <w:rFonts w:ascii="Ebrima" w:hAnsi="Ebrima"/>
          <w:bCs/>
          <w:i/>
          <w:sz w:val="20"/>
          <w:szCs w:val="20"/>
        </w:rPr>
        <w:t>(date)</w:t>
      </w:r>
      <w:r w:rsidR="009E406F">
        <w:rPr>
          <w:rFonts w:ascii="Ebrima" w:hAnsi="Ebrima"/>
          <w:bCs/>
          <w:sz w:val="20"/>
          <w:szCs w:val="20"/>
        </w:rPr>
        <w:t xml:space="preserve"> </w:t>
      </w:r>
      <w:r w:rsidR="009E406F" w:rsidRPr="006E040E">
        <w:rPr>
          <w:rFonts w:ascii="Ebrima" w:hAnsi="Ebrima"/>
          <w:bCs/>
          <w:i/>
          <w:sz w:val="20"/>
          <w:szCs w:val="20"/>
        </w:rPr>
        <w:t>de chaque année</w:t>
      </w:r>
      <w:r w:rsidR="009E406F">
        <w:rPr>
          <w:rFonts w:ascii="Ebrima" w:hAnsi="Ebrima"/>
          <w:bCs/>
          <w:i/>
          <w:sz w:val="20"/>
          <w:szCs w:val="20"/>
        </w:rPr>
        <w:t xml:space="preserve"> </w:t>
      </w:r>
      <w:r w:rsidR="009E406F" w:rsidRPr="00CC42E6">
        <w:rPr>
          <w:rFonts w:ascii="Ebrima" w:hAnsi="Ebrima"/>
          <w:bCs/>
          <w:i/>
          <w:sz w:val="20"/>
          <w:szCs w:val="20"/>
        </w:rPr>
        <w:t>ou au plus tard au 1</w:t>
      </w:r>
      <w:r w:rsidR="009E406F" w:rsidRPr="00CC42E6">
        <w:rPr>
          <w:rFonts w:ascii="Ebrima" w:hAnsi="Ebrima"/>
          <w:bCs/>
          <w:i/>
          <w:sz w:val="20"/>
          <w:szCs w:val="20"/>
          <w:vertAlign w:val="superscript"/>
        </w:rPr>
        <w:t>er</w:t>
      </w:r>
      <w:r w:rsidR="009E406F" w:rsidRPr="00CC42E6">
        <w:rPr>
          <w:rFonts w:ascii="Ebrima" w:hAnsi="Ebrima"/>
          <w:bCs/>
          <w:i/>
          <w:sz w:val="20"/>
          <w:szCs w:val="20"/>
        </w:rPr>
        <w:t xml:space="preserve"> janvier de chaque année suivant le premier jour de son placement en disponibilité.</w:t>
      </w:r>
      <w:r w:rsidR="009E406F" w:rsidRPr="00CC42E6">
        <w:rPr>
          <w:rFonts w:ascii="Ebrima" w:hAnsi="Ebrima"/>
          <w:bCs/>
          <w:sz w:val="20"/>
          <w:szCs w:val="20"/>
        </w:rPr>
        <w:t xml:space="preserve"> </w:t>
      </w:r>
    </w:p>
    <w:p w14:paraId="40CA472D" w14:textId="77777777" w:rsidR="006E040E" w:rsidRDefault="006E040E" w:rsidP="009E406F">
      <w:pPr>
        <w:spacing w:after="0" w:line="240" w:lineRule="auto"/>
        <w:jc w:val="both"/>
        <w:rPr>
          <w:rFonts w:ascii="Ebrima" w:hAnsi="Ebrima"/>
          <w:bCs/>
          <w:sz w:val="20"/>
          <w:szCs w:val="20"/>
        </w:rPr>
      </w:pPr>
    </w:p>
    <w:p w14:paraId="7AFC38B5" w14:textId="67AE8894" w:rsidR="009E406F" w:rsidRPr="00CC42E6" w:rsidRDefault="009E406F" w:rsidP="009E406F">
      <w:pPr>
        <w:spacing w:after="0" w:line="240" w:lineRule="auto"/>
        <w:jc w:val="both"/>
        <w:rPr>
          <w:rFonts w:ascii="Ebrima" w:hAnsi="Ebrima"/>
          <w:bCs/>
          <w:sz w:val="20"/>
          <w:szCs w:val="20"/>
        </w:rPr>
      </w:pPr>
      <w:r w:rsidRPr="00CC42E6">
        <w:rPr>
          <w:rFonts w:ascii="Ebrima" w:hAnsi="Ebrima"/>
          <w:bCs/>
          <w:sz w:val="20"/>
          <w:szCs w:val="20"/>
        </w:rPr>
        <w:t xml:space="preserve">A défaut de transmission, </w:t>
      </w:r>
      <w:r w:rsidR="006E040E">
        <w:rPr>
          <w:rFonts w:ascii="Ebrima" w:hAnsi="Ebrima"/>
          <w:bCs/>
          <w:sz w:val="20"/>
          <w:szCs w:val="20"/>
        </w:rPr>
        <w:t>l’agent</w:t>
      </w:r>
      <w:r w:rsidRPr="00CC42E6">
        <w:rPr>
          <w:rFonts w:ascii="Ebrima" w:hAnsi="Ebrima"/>
          <w:bCs/>
          <w:sz w:val="20"/>
          <w:szCs w:val="20"/>
        </w:rPr>
        <w:t xml:space="preserve"> ne pourra pas prétendre à la conservation de ses droits à avancement sur la période concernée.</w:t>
      </w:r>
    </w:p>
    <w:p w14:paraId="2C73DF0E" w14:textId="77777777" w:rsidR="009E406F" w:rsidRDefault="009E406F" w:rsidP="009E406F">
      <w:pPr>
        <w:spacing w:after="0" w:line="240" w:lineRule="auto"/>
        <w:jc w:val="both"/>
        <w:rPr>
          <w:rFonts w:ascii="Ebrima" w:hAnsi="Ebrima"/>
          <w:b/>
          <w:bCs/>
          <w:sz w:val="20"/>
          <w:szCs w:val="20"/>
        </w:rPr>
      </w:pPr>
    </w:p>
    <w:p w14:paraId="723962BD" w14:textId="18DA0458" w:rsidR="009E406F" w:rsidRPr="00CC42E6" w:rsidRDefault="009E406F" w:rsidP="009E406F">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FC674D">
        <w:rPr>
          <w:rFonts w:ascii="Ebrima" w:hAnsi="Ebrima"/>
          <w:b/>
          <w:bCs/>
          <w:sz w:val="20"/>
          <w:szCs w:val="20"/>
        </w:rPr>
        <w:t>5</w:t>
      </w:r>
      <w:r w:rsidRPr="00CC42E6">
        <w:rPr>
          <w:rFonts w:ascii="Ebrima" w:hAnsi="Ebrima"/>
          <w:b/>
          <w:bCs/>
          <w:sz w:val="20"/>
          <w:szCs w:val="20"/>
        </w:rPr>
        <w:t xml:space="preserve"> :</w:t>
      </w:r>
    </w:p>
    <w:p w14:paraId="2E700C85" w14:textId="77777777" w:rsidR="009E406F" w:rsidRDefault="009E406F" w:rsidP="00CC42E6">
      <w:pPr>
        <w:spacing w:after="0" w:line="240" w:lineRule="auto"/>
        <w:ind w:right="140"/>
        <w:jc w:val="both"/>
        <w:rPr>
          <w:rFonts w:ascii="Ebrima" w:hAnsi="Ebrima" w:cs="Arial"/>
          <w:color w:val="000000" w:themeColor="text1"/>
          <w:sz w:val="20"/>
          <w:szCs w:val="20"/>
        </w:rPr>
      </w:pPr>
    </w:p>
    <w:p w14:paraId="2C9DC47C" w14:textId="3D90213E" w:rsidR="00FC2C6D" w:rsidRDefault="00FC2C6D" w:rsidP="00CC42E6">
      <w:pPr>
        <w:spacing w:after="0" w:line="240" w:lineRule="auto"/>
        <w:ind w:right="140"/>
        <w:jc w:val="both"/>
        <w:rPr>
          <w:rFonts w:ascii="Ebrima" w:hAnsi="Ebrima" w:cs="Arial"/>
          <w:color w:val="000000" w:themeColor="text1"/>
          <w:sz w:val="20"/>
          <w:szCs w:val="20"/>
        </w:rPr>
      </w:pPr>
      <w:r w:rsidRPr="00CC42E6">
        <w:rPr>
          <w:rFonts w:ascii="Ebrima" w:hAnsi="Ebrima" w:cs="Arial"/>
          <w:color w:val="000000" w:themeColor="text1"/>
          <w:sz w:val="20"/>
          <w:szCs w:val="20"/>
        </w:rPr>
        <w:t>Pendant cette période de disponibilité</w:t>
      </w:r>
      <w:r>
        <w:rPr>
          <w:rFonts w:ascii="Ebrima" w:hAnsi="Ebrima" w:cs="Arial"/>
          <w:color w:val="000000" w:themeColor="text1"/>
          <w:sz w:val="20"/>
          <w:szCs w:val="20"/>
        </w:rPr>
        <w:t>, l’agent bénéficie d’une prise en compte de 3 ans maximum par enfant dans la constitution de ses droits à retraite.</w:t>
      </w:r>
    </w:p>
    <w:p w14:paraId="2288FB9D" w14:textId="77777777" w:rsidR="00FC2C6D" w:rsidRDefault="00FC2C6D" w:rsidP="00CC42E6">
      <w:pPr>
        <w:spacing w:after="0" w:line="240" w:lineRule="auto"/>
        <w:ind w:right="140"/>
        <w:jc w:val="both"/>
        <w:rPr>
          <w:rFonts w:ascii="Ebrima" w:hAnsi="Ebrima" w:cs="Arial"/>
          <w:color w:val="000000" w:themeColor="text1"/>
          <w:sz w:val="20"/>
          <w:szCs w:val="20"/>
        </w:rPr>
      </w:pPr>
    </w:p>
    <w:p w14:paraId="5D582E53" w14:textId="3FBFFD6E" w:rsidR="00FC2C6D" w:rsidRPr="00FC2C6D" w:rsidRDefault="00FC2C6D" w:rsidP="00CC42E6">
      <w:pPr>
        <w:spacing w:after="0" w:line="240" w:lineRule="auto"/>
        <w:ind w:right="140"/>
        <w:jc w:val="both"/>
        <w:rPr>
          <w:rFonts w:ascii="Ebrima" w:hAnsi="Ebrima" w:cs="Arial"/>
          <w:b/>
          <w:color w:val="000000" w:themeColor="text1"/>
          <w:sz w:val="20"/>
          <w:szCs w:val="20"/>
        </w:rPr>
      </w:pPr>
      <w:r w:rsidRPr="00FC2C6D">
        <w:rPr>
          <w:rFonts w:ascii="Ebrima" w:hAnsi="Ebrima" w:cs="Arial"/>
          <w:b/>
          <w:color w:val="000000" w:themeColor="text1"/>
          <w:sz w:val="20"/>
          <w:szCs w:val="20"/>
        </w:rPr>
        <w:t xml:space="preserve">Article </w:t>
      </w:r>
      <w:r w:rsidR="00FC674D">
        <w:rPr>
          <w:rFonts w:ascii="Ebrima" w:hAnsi="Ebrima" w:cs="Arial"/>
          <w:b/>
          <w:color w:val="000000" w:themeColor="text1"/>
          <w:sz w:val="20"/>
          <w:szCs w:val="20"/>
        </w:rPr>
        <w:t>6</w:t>
      </w:r>
      <w:r w:rsidRPr="00FC2C6D">
        <w:rPr>
          <w:rFonts w:ascii="Ebrima" w:hAnsi="Ebrima" w:cs="Arial"/>
          <w:b/>
          <w:color w:val="000000" w:themeColor="text1"/>
          <w:sz w:val="20"/>
          <w:szCs w:val="20"/>
        </w:rPr>
        <w:t> :</w:t>
      </w:r>
    </w:p>
    <w:p w14:paraId="57858189" w14:textId="77777777" w:rsidR="00FC2C6D" w:rsidRDefault="00FC2C6D" w:rsidP="00CC42E6">
      <w:pPr>
        <w:spacing w:after="0" w:line="240" w:lineRule="auto"/>
        <w:ind w:right="140"/>
        <w:jc w:val="both"/>
        <w:rPr>
          <w:rFonts w:ascii="Ebrima" w:hAnsi="Ebrima" w:cs="Arial"/>
          <w:color w:val="000000" w:themeColor="text1"/>
          <w:sz w:val="20"/>
          <w:szCs w:val="20"/>
        </w:rPr>
      </w:pPr>
    </w:p>
    <w:p w14:paraId="18D54067" w14:textId="35833AA0" w:rsidR="009E406F" w:rsidRDefault="009E406F" w:rsidP="00CC42E6">
      <w:pPr>
        <w:spacing w:after="0" w:line="240" w:lineRule="auto"/>
        <w:ind w:right="140"/>
        <w:jc w:val="both"/>
        <w:rPr>
          <w:rFonts w:ascii="Ebrima" w:hAnsi="Ebrima" w:cs="Arial"/>
          <w:color w:val="000000" w:themeColor="text1"/>
          <w:sz w:val="20"/>
          <w:szCs w:val="20"/>
        </w:rPr>
      </w:pPr>
      <w:r w:rsidRPr="009E406F">
        <w:rPr>
          <w:rFonts w:ascii="Ebrima" w:hAnsi="Ebrima"/>
          <w:bCs/>
          <w:sz w:val="20"/>
          <w:szCs w:val="20"/>
        </w:rPr>
        <w:t xml:space="preserve">Si </w:t>
      </w:r>
      <w:r w:rsidRPr="006E040E">
        <w:rPr>
          <w:rFonts w:ascii="Ebrima" w:hAnsi="Ebrima"/>
          <w:bCs/>
          <w:sz w:val="20"/>
          <w:szCs w:val="20"/>
        </w:rPr>
        <w:t xml:space="preserve">l’agent </w:t>
      </w:r>
      <w:r>
        <w:rPr>
          <w:rFonts w:ascii="Ebrima" w:hAnsi="Ebrima"/>
          <w:bCs/>
          <w:sz w:val="20"/>
          <w:szCs w:val="20"/>
        </w:rPr>
        <w:t xml:space="preserve">souhaite </w:t>
      </w:r>
      <w:r w:rsidR="00CC42E6" w:rsidRPr="005E3307">
        <w:rPr>
          <w:rFonts w:ascii="Ebrima" w:hAnsi="Ebrima" w:cs="Arial"/>
          <w:color w:val="000000" w:themeColor="text1"/>
          <w:sz w:val="20"/>
          <w:szCs w:val="20"/>
        </w:rPr>
        <w:t>exercer une activité professionnelle privée pendant sa disponibilité</w:t>
      </w:r>
      <w:r>
        <w:rPr>
          <w:rFonts w:ascii="Ebrima" w:hAnsi="Ebrima" w:cs="Arial"/>
          <w:color w:val="000000" w:themeColor="text1"/>
          <w:sz w:val="20"/>
          <w:szCs w:val="20"/>
        </w:rPr>
        <w:t xml:space="preserve">, </w:t>
      </w:r>
      <w:r w:rsidR="006E040E" w:rsidRPr="006E040E">
        <w:rPr>
          <w:rFonts w:ascii="Ebrima" w:hAnsi="Ebrima" w:cs="Arial"/>
          <w:color w:val="000000" w:themeColor="text1"/>
          <w:sz w:val="20"/>
          <w:szCs w:val="20"/>
        </w:rPr>
        <w:t>il</w:t>
      </w:r>
      <w:r w:rsidR="00CC42E6" w:rsidRPr="006E040E">
        <w:rPr>
          <w:rFonts w:ascii="Ebrima" w:hAnsi="Ebrima" w:cs="Arial"/>
          <w:color w:val="000000" w:themeColor="text1"/>
          <w:sz w:val="20"/>
          <w:szCs w:val="20"/>
        </w:rPr>
        <w:t xml:space="preserve"> </w:t>
      </w:r>
      <w:r w:rsidR="00CC42E6" w:rsidRPr="005E3307">
        <w:rPr>
          <w:rFonts w:ascii="Ebrima" w:hAnsi="Ebrima" w:cs="Arial"/>
          <w:color w:val="000000" w:themeColor="text1"/>
          <w:sz w:val="20"/>
          <w:szCs w:val="20"/>
        </w:rPr>
        <w:t>doit en informer l</w:t>
      </w:r>
      <w:r>
        <w:rPr>
          <w:rFonts w:ascii="Ebrima" w:hAnsi="Ebrima" w:cs="Arial"/>
          <w:color w:val="000000" w:themeColor="text1"/>
          <w:sz w:val="20"/>
          <w:szCs w:val="20"/>
        </w:rPr>
        <w:t>’autorité territoriale</w:t>
      </w:r>
      <w:r w:rsidR="006E040E">
        <w:rPr>
          <w:rFonts w:ascii="Ebrima" w:hAnsi="Ebrima" w:cs="Arial"/>
          <w:color w:val="000000" w:themeColor="text1"/>
          <w:sz w:val="20"/>
          <w:szCs w:val="20"/>
        </w:rPr>
        <w:t>, deux</w:t>
      </w:r>
      <w:r>
        <w:rPr>
          <w:rFonts w:ascii="Ebrima" w:hAnsi="Ebrima" w:cs="Arial"/>
          <w:color w:val="000000" w:themeColor="text1"/>
          <w:sz w:val="20"/>
          <w:szCs w:val="20"/>
        </w:rPr>
        <w:t xml:space="preserve"> mois avant le début </w:t>
      </w:r>
      <w:r w:rsidR="00CC42E6" w:rsidRPr="005E3307">
        <w:rPr>
          <w:rFonts w:ascii="Ebrima" w:hAnsi="Ebrima" w:cs="Arial"/>
          <w:color w:val="000000" w:themeColor="text1"/>
          <w:sz w:val="20"/>
          <w:szCs w:val="20"/>
        </w:rPr>
        <w:t xml:space="preserve"> </w:t>
      </w:r>
      <w:r>
        <w:rPr>
          <w:rFonts w:ascii="Ebrima" w:hAnsi="Ebrima" w:cs="Arial"/>
          <w:color w:val="000000" w:themeColor="text1"/>
          <w:sz w:val="20"/>
          <w:szCs w:val="20"/>
        </w:rPr>
        <w:t xml:space="preserve">de cette activité. Le silence gardé par l’autorité territoriale </w:t>
      </w:r>
      <w:r w:rsidR="006E040E">
        <w:rPr>
          <w:rFonts w:ascii="Ebrima" w:hAnsi="Ebrima" w:cs="Arial"/>
          <w:color w:val="000000" w:themeColor="text1"/>
          <w:sz w:val="20"/>
          <w:szCs w:val="20"/>
        </w:rPr>
        <w:t xml:space="preserve">pendant ce délai </w:t>
      </w:r>
      <w:r>
        <w:rPr>
          <w:rFonts w:ascii="Ebrima" w:hAnsi="Ebrima" w:cs="Arial"/>
          <w:color w:val="000000" w:themeColor="text1"/>
          <w:sz w:val="20"/>
          <w:szCs w:val="20"/>
        </w:rPr>
        <w:t>vaudra décision de rejet</w:t>
      </w:r>
      <w:r>
        <w:rPr>
          <w:rStyle w:val="Appelnotedebasdep"/>
          <w:rFonts w:ascii="Ebrima" w:hAnsi="Ebrima" w:cs="Arial"/>
          <w:color w:val="000000" w:themeColor="text1"/>
          <w:sz w:val="20"/>
          <w:szCs w:val="20"/>
        </w:rPr>
        <w:footnoteReference w:id="4"/>
      </w:r>
      <w:r>
        <w:rPr>
          <w:rFonts w:ascii="Ebrima" w:hAnsi="Ebrima" w:cs="Arial"/>
          <w:color w:val="000000" w:themeColor="text1"/>
          <w:sz w:val="20"/>
          <w:szCs w:val="20"/>
        </w:rPr>
        <w:t>.</w:t>
      </w:r>
    </w:p>
    <w:p w14:paraId="75816907" w14:textId="77777777" w:rsidR="007B0DEE" w:rsidRPr="00137D8F" w:rsidRDefault="007B0DEE" w:rsidP="00805D85">
      <w:pPr>
        <w:spacing w:after="0" w:line="240" w:lineRule="auto"/>
        <w:jc w:val="both"/>
        <w:rPr>
          <w:rFonts w:ascii="Ebrima" w:hAnsi="Ebrima"/>
          <w:bCs/>
          <w:sz w:val="20"/>
          <w:szCs w:val="20"/>
        </w:rPr>
      </w:pPr>
    </w:p>
    <w:p w14:paraId="38DBF32F" w14:textId="5EB007DE" w:rsidR="00552018" w:rsidRPr="006E040E" w:rsidRDefault="00B670D1" w:rsidP="00805D8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w:t>
      </w:r>
      <w:r w:rsidR="00552018" w:rsidRPr="006E040E">
        <w:rPr>
          <w:rFonts w:ascii="Ebrima" w:hAnsi="Ebrima" w:cs="Arial"/>
          <w:b/>
          <w:color w:val="000000" w:themeColor="text1"/>
          <w:sz w:val="20"/>
          <w:szCs w:val="20"/>
        </w:rPr>
        <w:t xml:space="preserve"> </w:t>
      </w:r>
      <w:r w:rsidR="00FC674D">
        <w:rPr>
          <w:rFonts w:ascii="Ebrima" w:hAnsi="Ebrima" w:cs="Arial"/>
          <w:b/>
          <w:color w:val="000000" w:themeColor="text1"/>
          <w:sz w:val="20"/>
          <w:szCs w:val="20"/>
        </w:rPr>
        <w:t>7</w:t>
      </w:r>
      <w:r w:rsidR="004E1C0B" w:rsidRPr="006E040E">
        <w:rPr>
          <w:rFonts w:ascii="Ebrima" w:hAnsi="Ebrima" w:cs="Arial"/>
          <w:b/>
          <w:color w:val="000000" w:themeColor="text1"/>
          <w:sz w:val="20"/>
          <w:szCs w:val="20"/>
        </w:rPr>
        <w:t xml:space="preserve"> </w:t>
      </w:r>
      <w:r w:rsidR="00552018" w:rsidRPr="006E040E">
        <w:rPr>
          <w:rFonts w:ascii="Ebrima" w:hAnsi="Ebrima" w:cs="Arial"/>
          <w:b/>
          <w:color w:val="000000" w:themeColor="text1"/>
          <w:sz w:val="20"/>
          <w:szCs w:val="20"/>
        </w:rPr>
        <w:t>:</w:t>
      </w:r>
    </w:p>
    <w:p w14:paraId="339AF84D" w14:textId="77777777" w:rsidR="005E3307" w:rsidRDefault="005E3307" w:rsidP="00805D85">
      <w:pPr>
        <w:spacing w:after="0" w:line="240" w:lineRule="auto"/>
        <w:ind w:right="140"/>
        <w:jc w:val="both"/>
        <w:rPr>
          <w:rFonts w:ascii="Ebrima" w:hAnsi="Ebrima" w:cs="Arial"/>
          <w:b/>
          <w:color w:val="000000" w:themeColor="text1"/>
          <w:sz w:val="20"/>
          <w:szCs w:val="20"/>
        </w:rPr>
      </w:pPr>
    </w:p>
    <w:p w14:paraId="44AEB16A" w14:textId="67CF4B43" w:rsidR="006E040E" w:rsidRDefault="006E040E" w:rsidP="00772E5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L’agent devra solliciter sa réintégration ou le renouvellement de sa disponibilité trois mois au moins avant l’expiration de la disponibilité en cours.</w:t>
      </w:r>
      <w:r w:rsidRPr="00CC42E6">
        <w:rPr>
          <w:rFonts w:ascii="Tahoma" w:eastAsia="Times New Roman" w:hAnsi="Tahoma" w:cs="Tahoma"/>
          <w:b/>
          <w:szCs w:val="20"/>
          <w:lang w:eastAsia="fr-FR"/>
        </w:rPr>
        <w:t xml:space="preserve"> </w:t>
      </w:r>
    </w:p>
    <w:p w14:paraId="1DF525E1" w14:textId="77777777" w:rsidR="006E040E" w:rsidRPr="005E3307" w:rsidRDefault="006E040E" w:rsidP="006E040E">
      <w:pPr>
        <w:spacing w:after="0" w:line="240" w:lineRule="auto"/>
        <w:ind w:right="140"/>
        <w:jc w:val="both"/>
        <w:rPr>
          <w:rFonts w:ascii="Ebrima" w:hAnsi="Ebrima" w:cs="Arial"/>
          <w:color w:val="000000" w:themeColor="text1"/>
          <w:sz w:val="20"/>
          <w:szCs w:val="20"/>
        </w:rPr>
      </w:pPr>
    </w:p>
    <w:p w14:paraId="7CD91901" w14:textId="3F3E0441" w:rsidR="006E040E" w:rsidRPr="005E3307" w:rsidRDefault="00772E53" w:rsidP="006E040E">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S</w:t>
      </w:r>
      <w:r w:rsidRPr="005E3307">
        <w:rPr>
          <w:rFonts w:ascii="Ebrima" w:hAnsi="Ebrima" w:cs="Arial"/>
          <w:color w:val="000000" w:themeColor="text1"/>
          <w:sz w:val="20"/>
          <w:szCs w:val="20"/>
        </w:rPr>
        <w:t>’il a régulièrement demandé sa ré</w:t>
      </w:r>
      <w:r>
        <w:rPr>
          <w:rFonts w:ascii="Ebrima" w:hAnsi="Ebrima" w:cs="Arial"/>
          <w:color w:val="000000" w:themeColor="text1"/>
          <w:sz w:val="20"/>
          <w:szCs w:val="20"/>
        </w:rPr>
        <w:t>intégration et e</w:t>
      </w:r>
      <w:r w:rsidR="006E040E" w:rsidRPr="005E3307">
        <w:rPr>
          <w:rFonts w:ascii="Ebrima" w:hAnsi="Ebrima" w:cs="Arial"/>
          <w:color w:val="000000" w:themeColor="text1"/>
          <w:sz w:val="20"/>
          <w:szCs w:val="20"/>
        </w:rPr>
        <w:t xml:space="preserve">n l’absence d’emploi vacant à l’expiration de sa disponibilité, le fonctionnaire fera l’objet </w:t>
      </w:r>
      <w:r>
        <w:rPr>
          <w:rFonts w:ascii="Ebrima" w:hAnsi="Ebrima" w:cs="Arial"/>
          <w:color w:val="000000" w:themeColor="text1"/>
          <w:sz w:val="20"/>
          <w:szCs w:val="20"/>
        </w:rPr>
        <w:t>d’un arrêté</w:t>
      </w:r>
      <w:r w:rsidR="006E040E" w:rsidRPr="005E3307">
        <w:rPr>
          <w:rFonts w:ascii="Ebrima" w:hAnsi="Ebrima" w:cs="Arial"/>
          <w:color w:val="000000" w:themeColor="text1"/>
          <w:sz w:val="20"/>
          <w:szCs w:val="20"/>
        </w:rPr>
        <w:t xml:space="preserve"> de ma</w:t>
      </w:r>
      <w:r>
        <w:rPr>
          <w:rFonts w:ascii="Ebrima" w:hAnsi="Ebrima" w:cs="Arial"/>
          <w:color w:val="000000" w:themeColor="text1"/>
          <w:sz w:val="20"/>
          <w:szCs w:val="20"/>
        </w:rPr>
        <w:t>intien en disponibilité jusqu’à ce qu’un poste lui soit proposé dans les conditions prévues à l’article 97 de la loi n°84-53 du 26 janvier 1984</w:t>
      </w:r>
    </w:p>
    <w:p w14:paraId="6B755981" w14:textId="77777777" w:rsidR="006E040E" w:rsidRDefault="006E040E" w:rsidP="00805D85">
      <w:pPr>
        <w:spacing w:after="0" w:line="240" w:lineRule="auto"/>
        <w:ind w:right="140"/>
        <w:jc w:val="both"/>
        <w:rPr>
          <w:rFonts w:ascii="Ebrima" w:hAnsi="Ebrima" w:cs="Arial"/>
          <w:b/>
          <w:color w:val="000000" w:themeColor="text1"/>
          <w:sz w:val="20"/>
          <w:szCs w:val="20"/>
        </w:rPr>
      </w:pPr>
    </w:p>
    <w:p w14:paraId="699C0328" w14:textId="5A5BAA94"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FC674D">
        <w:rPr>
          <w:rFonts w:ascii="Ebrima" w:hAnsi="Ebrima" w:cs="Arial"/>
          <w:b/>
          <w:color w:val="000000" w:themeColor="text1"/>
          <w:sz w:val="20"/>
          <w:szCs w:val="20"/>
        </w:rPr>
        <w:t>8</w:t>
      </w:r>
      <w:r w:rsidR="00FC2C6D">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2131F36B" w14:textId="77777777" w:rsidR="006E040E" w:rsidRDefault="006E040E" w:rsidP="006E040E">
      <w:pPr>
        <w:spacing w:after="0" w:line="240" w:lineRule="auto"/>
        <w:ind w:right="140"/>
        <w:jc w:val="both"/>
        <w:rPr>
          <w:rFonts w:ascii="Ebrima" w:hAnsi="Ebrima" w:cs="Arial"/>
          <w:color w:val="000000" w:themeColor="text1"/>
          <w:sz w:val="20"/>
          <w:szCs w:val="20"/>
        </w:rPr>
      </w:pPr>
    </w:p>
    <w:p w14:paraId="797DF78E" w14:textId="066CCC7E" w:rsidR="006E040E" w:rsidRDefault="006E040E" w:rsidP="006E040E">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La réintégration reste subordonnée à la vérification par un médecin agréé de l’aptitude physique du fonctionnaire à l’exercice des fonctions afférentes à son grade.</w:t>
      </w:r>
    </w:p>
    <w:p w14:paraId="3C92DFAF" w14:textId="55EAC426" w:rsidR="006E040E" w:rsidRDefault="006E040E" w:rsidP="00805D85">
      <w:pPr>
        <w:spacing w:after="0" w:line="240" w:lineRule="auto"/>
        <w:ind w:right="140"/>
        <w:jc w:val="both"/>
        <w:rPr>
          <w:rFonts w:ascii="Ebrima" w:hAnsi="Ebrima" w:cs="Arial"/>
          <w:b/>
          <w:color w:val="000000" w:themeColor="text1"/>
          <w:sz w:val="20"/>
          <w:szCs w:val="20"/>
        </w:rPr>
      </w:pPr>
    </w:p>
    <w:p w14:paraId="2A73D24D" w14:textId="3857AE69" w:rsidR="00FC674D" w:rsidRDefault="00FC674D" w:rsidP="00805D85">
      <w:pPr>
        <w:spacing w:after="0" w:line="240" w:lineRule="auto"/>
        <w:ind w:right="140"/>
        <w:jc w:val="both"/>
        <w:rPr>
          <w:rFonts w:ascii="Ebrima" w:hAnsi="Ebrima" w:cs="Arial"/>
          <w:b/>
          <w:color w:val="000000" w:themeColor="text1"/>
          <w:sz w:val="20"/>
          <w:szCs w:val="20"/>
        </w:rPr>
      </w:pPr>
    </w:p>
    <w:p w14:paraId="16CAD534" w14:textId="77777777" w:rsidR="00FC674D" w:rsidRDefault="00FC674D" w:rsidP="00805D85">
      <w:pPr>
        <w:spacing w:after="0" w:line="240" w:lineRule="auto"/>
        <w:ind w:right="140"/>
        <w:jc w:val="both"/>
        <w:rPr>
          <w:rFonts w:ascii="Ebrima" w:hAnsi="Ebrima" w:cs="Arial"/>
          <w:b/>
          <w:color w:val="000000" w:themeColor="text1"/>
          <w:sz w:val="20"/>
          <w:szCs w:val="20"/>
        </w:rPr>
      </w:pPr>
    </w:p>
    <w:p w14:paraId="2C94A558" w14:textId="22BD5ECE"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lastRenderedPageBreak/>
        <w:t xml:space="preserve">Article </w:t>
      </w:r>
      <w:r w:rsidR="00FC674D">
        <w:rPr>
          <w:rFonts w:ascii="Ebrima" w:hAnsi="Ebrima" w:cs="Arial"/>
          <w:b/>
          <w:color w:val="000000" w:themeColor="text1"/>
          <w:sz w:val="20"/>
          <w:szCs w:val="20"/>
        </w:rPr>
        <w:t>9</w:t>
      </w:r>
      <w:r w:rsidR="00FC2C6D">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5B8A30B7" w14:textId="77777777" w:rsidR="006E040E" w:rsidRDefault="006E040E" w:rsidP="00805D85">
      <w:pPr>
        <w:spacing w:after="0" w:line="240" w:lineRule="auto"/>
        <w:ind w:right="140"/>
        <w:jc w:val="both"/>
        <w:rPr>
          <w:rFonts w:ascii="Ebrima" w:hAnsi="Ebrima" w:cs="Arial"/>
          <w:b/>
          <w:color w:val="000000" w:themeColor="text1"/>
          <w:sz w:val="20"/>
          <w:szCs w:val="20"/>
        </w:rPr>
      </w:pPr>
    </w:p>
    <w:p w14:paraId="1A1363EE" w14:textId="38C50868"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Default="00271AEC" w:rsidP="00805D85">
      <w:pPr>
        <w:spacing w:after="0" w:line="240" w:lineRule="auto"/>
        <w:ind w:right="140"/>
        <w:jc w:val="both"/>
        <w:rPr>
          <w:rFonts w:ascii="Ebrima" w:hAnsi="Ebrima" w:cs="Arial"/>
          <w:color w:val="000000" w:themeColor="text1"/>
          <w:sz w:val="20"/>
          <w:szCs w:val="20"/>
        </w:rPr>
      </w:pPr>
    </w:p>
    <w:p w14:paraId="554EF493" w14:textId="3DDEA076"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FC674D">
        <w:rPr>
          <w:rFonts w:ascii="Ebrima" w:hAnsi="Ebrima" w:cs="Arial"/>
          <w:b/>
          <w:color w:val="000000" w:themeColor="text1"/>
          <w:sz w:val="20"/>
          <w:szCs w:val="20"/>
        </w:rPr>
        <w:t>10</w:t>
      </w:r>
      <w:r w:rsidR="00FC2C6D">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537F4A37" w14:textId="77777777" w:rsidR="006E040E" w:rsidRPr="00137D8F" w:rsidRDefault="006E040E" w:rsidP="00805D85">
      <w:pPr>
        <w:spacing w:after="0" w:line="240" w:lineRule="auto"/>
        <w:ind w:right="140"/>
        <w:jc w:val="both"/>
        <w:rPr>
          <w:rFonts w:ascii="Ebrima" w:hAnsi="Ebrima" w:cs="Arial"/>
          <w:color w:val="000000" w:themeColor="text1"/>
          <w:sz w:val="20"/>
          <w:szCs w:val="20"/>
        </w:rPr>
      </w:pPr>
    </w:p>
    <w:p w14:paraId="1E1A76FB" w14:textId="765EC772"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785336E6"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3161560A" w14:textId="4F5202CB" w:rsidR="00DD51B4" w:rsidRPr="006E040E" w:rsidRDefault="00DD51B4" w:rsidP="00805D8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w:t>
      </w:r>
      <w:r w:rsidR="004E1C0B" w:rsidRPr="006E040E">
        <w:rPr>
          <w:rFonts w:ascii="Ebrima" w:hAnsi="Ebrima" w:cs="Arial"/>
          <w:b/>
          <w:color w:val="000000" w:themeColor="text1"/>
          <w:sz w:val="20"/>
          <w:szCs w:val="20"/>
        </w:rPr>
        <w:t xml:space="preserve"> </w:t>
      </w:r>
      <w:r w:rsidR="00FC2C6D">
        <w:rPr>
          <w:rFonts w:ascii="Ebrima" w:hAnsi="Ebrima" w:cs="Arial"/>
          <w:b/>
          <w:color w:val="000000" w:themeColor="text1"/>
          <w:sz w:val="20"/>
          <w:szCs w:val="20"/>
        </w:rPr>
        <w:t>1</w:t>
      </w:r>
      <w:r w:rsidR="00FC674D">
        <w:rPr>
          <w:rFonts w:ascii="Ebrima" w:hAnsi="Ebrima" w:cs="Arial"/>
          <w:b/>
          <w:color w:val="000000" w:themeColor="text1"/>
          <w:sz w:val="20"/>
          <w:szCs w:val="20"/>
        </w:rPr>
        <w:t>1</w:t>
      </w:r>
      <w:r w:rsidRPr="006E040E">
        <w:rPr>
          <w:rFonts w:ascii="Ebrima" w:hAnsi="Ebrima" w:cs="Arial"/>
          <w:b/>
          <w:color w:val="000000" w:themeColor="text1"/>
          <w:sz w:val="20"/>
          <w:szCs w:val="20"/>
        </w:rPr>
        <w:t xml:space="preserve">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194F15A" w14:textId="3AA3271A"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OU du Président/ de la Présidente de (nom</w:t>
      </w:r>
      <w:r w:rsidR="00B50E3B" w:rsidRPr="00137D8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 xml:space="preserve">de la catégorie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Default="00870610" w:rsidP="00805D85">
      <w:pPr>
        <w:spacing w:after="0" w:line="240" w:lineRule="auto"/>
        <w:ind w:right="140"/>
        <w:jc w:val="both"/>
        <w:rPr>
          <w:rFonts w:ascii="Ebrima" w:hAnsi="Ebrima" w:cs="Arial"/>
          <w:color w:val="000000" w:themeColor="text1"/>
          <w:sz w:val="20"/>
          <w:szCs w:val="20"/>
        </w:rPr>
      </w:pPr>
    </w:p>
    <w:p w14:paraId="5D3B3E78" w14:textId="77777777" w:rsidR="00772E53" w:rsidRPr="00137D8F" w:rsidRDefault="00772E53" w:rsidP="00805D85">
      <w:pPr>
        <w:spacing w:after="0" w:line="240" w:lineRule="auto"/>
        <w:ind w:right="140"/>
        <w:jc w:val="both"/>
        <w:rPr>
          <w:rFonts w:ascii="Ebrima" w:hAnsi="Ebrima" w:cs="Arial"/>
          <w:color w:val="000000" w:themeColor="text1"/>
          <w:sz w:val="20"/>
          <w:szCs w:val="20"/>
        </w:rPr>
      </w:pPr>
    </w:p>
    <w:p w14:paraId="31E93A85" w14:textId="08606DBE"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F81B72D" w14:textId="236DC59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53344F64" w:rsidR="007B0DEE" w:rsidRPr="00137D8F" w:rsidRDefault="00A220D7" w:rsidP="00805D85">
      <w:pPr>
        <w:spacing w:after="0" w:line="240" w:lineRule="auto"/>
        <w:ind w:right="140"/>
        <w:jc w:val="both"/>
        <w:rPr>
          <w:rFonts w:ascii="Ebrima" w:hAnsi="Ebrima"/>
          <w:sz w:val="20"/>
          <w:szCs w:val="20"/>
        </w:rPr>
      </w:pPr>
      <w:r w:rsidRPr="00137D8F">
        <w:rPr>
          <w:rFonts w:ascii="Ebrima" w:hAnsi="Ebrima" w:cs="Arial"/>
          <w:color w:val="000000" w:themeColor="text1"/>
          <w:sz w:val="20"/>
          <w:szCs w:val="20"/>
        </w:rPr>
        <w:t>Transmis au Représentant de l’État le :</w:t>
      </w:r>
      <w:r w:rsidR="00137D8F">
        <w:rPr>
          <w:rFonts w:ascii="Ebrima" w:hAnsi="Ebrima" w:cs="Arial"/>
          <w:b/>
          <w:color w:val="000000" w:themeColor="text1"/>
          <w:sz w:val="20"/>
          <w:szCs w:val="20"/>
        </w:rPr>
        <w:t xml:space="preserve"> </w:t>
      </w:r>
      <w:r w:rsidR="00137D8F" w:rsidRPr="00772E53">
        <w:rPr>
          <w:rFonts w:ascii="Ebrima" w:hAnsi="Ebrima" w:cs="Arial"/>
          <w:color w:val="000000" w:themeColor="text1"/>
          <w:sz w:val="20"/>
          <w:szCs w:val="20"/>
          <w:highlight w:val="yellow"/>
        </w:rPr>
        <w:t>…</w:t>
      </w:r>
      <w:r w:rsidR="00137D8F">
        <w:rPr>
          <w:rFonts w:ascii="Ebrima" w:hAnsi="Ebrima" w:cs="Arial"/>
          <w:b/>
          <w:color w:val="000000" w:themeColor="text1"/>
          <w:sz w:val="20"/>
          <w:szCs w:val="20"/>
        </w:rPr>
        <w:t xml:space="preserve"> </w:t>
      </w:r>
      <w:r w:rsidRPr="00137D8F">
        <w:rPr>
          <w:rFonts w:ascii="Ebrima" w:hAnsi="Ebrima" w:cs="Arial"/>
          <w:i/>
          <w:color w:val="000000" w:themeColor="text1"/>
          <w:sz w:val="20"/>
          <w:szCs w:val="20"/>
        </w:rPr>
        <w:t xml:space="preserve">(date)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BA6A" w14:textId="77777777" w:rsidR="007D6819" w:rsidRDefault="007D6819" w:rsidP="00617C71">
      <w:pPr>
        <w:spacing w:after="0" w:line="240" w:lineRule="auto"/>
      </w:pPr>
      <w:r>
        <w:separator/>
      </w:r>
    </w:p>
  </w:endnote>
  <w:endnote w:type="continuationSeparator" w:id="0">
    <w:p w14:paraId="38677FF6" w14:textId="77777777" w:rsidR="007D6819" w:rsidRDefault="007D681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6854" w14:textId="77777777" w:rsidR="007D6819" w:rsidRDefault="007D6819" w:rsidP="00617C71">
      <w:pPr>
        <w:spacing w:after="0" w:line="240" w:lineRule="auto"/>
      </w:pPr>
      <w:r>
        <w:separator/>
      </w:r>
    </w:p>
  </w:footnote>
  <w:footnote w:type="continuationSeparator" w:id="0">
    <w:p w14:paraId="2B4B05CE" w14:textId="77777777" w:rsidR="007D6819" w:rsidRDefault="007D6819"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 w:id="2">
    <w:p w14:paraId="63B8F554" w14:textId="6C5B911C" w:rsidR="005E3307" w:rsidRPr="005E3307" w:rsidRDefault="005E3307">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sidR="003B4CF9">
        <w:rPr>
          <w:rFonts w:ascii="Ebrima" w:hAnsi="Ebrima"/>
          <w:i/>
          <w:sz w:val="18"/>
          <w:szCs w:val="18"/>
        </w:rPr>
        <w:t>3</w:t>
      </w:r>
      <w:r w:rsidRPr="005E3307">
        <w:rPr>
          <w:rFonts w:ascii="Ebrima" w:hAnsi="Ebrima"/>
          <w:i/>
          <w:sz w:val="18"/>
          <w:szCs w:val="18"/>
        </w:rPr>
        <w:t xml:space="preserve"> ans </w:t>
      </w:r>
      <w:r w:rsidR="003B4CF9">
        <w:rPr>
          <w:rFonts w:ascii="Ebrima" w:hAnsi="Ebrima"/>
          <w:i/>
          <w:sz w:val="18"/>
          <w:szCs w:val="18"/>
        </w:rPr>
        <w:t>renouvelables jusqu’aux 12 ans (date d’anniversaire maximum) de l’enfant</w:t>
      </w:r>
      <w:r>
        <w:rPr>
          <w:rFonts w:ascii="Ebrima" w:hAnsi="Ebrima"/>
          <w:i/>
          <w:sz w:val="18"/>
          <w:szCs w:val="18"/>
        </w:rPr>
        <w:t xml:space="preserve"> </w:t>
      </w:r>
      <w:r>
        <w:rPr>
          <w:rFonts w:ascii="Ebrima" w:hAnsi="Ebrima"/>
          <w:i/>
          <w:sz w:val="18"/>
          <w:szCs w:val="18"/>
        </w:rPr>
        <w:sym w:font="Wingdings 3" w:char="F034"/>
      </w:r>
      <w:r w:rsidR="003B4CF9">
        <w:rPr>
          <w:rFonts w:ascii="Ebrima" w:hAnsi="Ebrima"/>
          <w:i/>
          <w:sz w:val="18"/>
          <w:szCs w:val="18"/>
        </w:rPr>
        <w:t xml:space="preserve">  Article 24</w:t>
      </w:r>
      <w:r>
        <w:rPr>
          <w:rFonts w:ascii="Ebrima" w:hAnsi="Ebrima"/>
          <w:i/>
          <w:sz w:val="18"/>
          <w:szCs w:val="18"/>
        </w:rPr>
        <w:t xml:space="preserve"> du décret n°86-68 du 13 janvier 1986</w:t>
      </w:r>
    </w:p>
  </w:footnote>
  <w:footnote w:id="3">
    <w:p w14:paraId="3C9FC8E5" w14:textId="77777777" w:rsidR="003B4CF9" w:rsidRPr="005E3307" w:rsidRDefault="00CC42E6" w:rsidP="003B4CF9">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sidR="003B4CF9" w:rsidRPr="005E3307">
        <w:rPr>
          <w:rFonts w:ascii="Ebrima" w:hAnsi="Ebrima"/>
          <w:i/>
          <w:sz w:val="18"/>
          <w:szCs w:val="18"/>
        </w:rPr>
        <w:t xml:space="preserve">de </w:t>
      </w:r>
      <w:r w:rsidR="003B4CF9">
        <w:rPr>
          <w:rFonts w:ascii="Ebrima" w:hAnsi="Ebrima"/>
          <w:i/>
          <w:sz w:val="18"/>
          <w:szCs w:val="18"/>
        </w:rPr>
        <w:t>3</w:t>
      </w:r>
      <w:r w:rsidR="003B4CF9" w:rsidRPr="005E3307">
        <w:rPr>
          <w:rFonts w:ascii="Ebrima" w:hAnsi="Ebrima"/>
          <w:i/>
          <w:sz w:val="18"/>
          <w:szCs w:val="18"/>
        </w:rPr>
        <w:t xml:space="preserve"> ans </w:t>
      </w:r>
      <w:r w:rsidR="003B4CF9">
        <w:rPr>
          <w:rFonts w:ascii="Ebrima" w:hAnsi="Ebrima"/>
          <w:i/>
          <w:sz w:val="18"/>
          <w:szCs w:val="18"/>
        </w:rPr>
        <w:t xml:space="preserve">renouvelables jusqu’aux 12 ans (date d’anniversaire maximum) de l’enfant </w:t>
      </w:r>
      <w:r w:rsidR="003B4CF9">
        <w:rPr>
          <w:rFonts w:ascii="Ebrima" w:hAnsi="Ebrima"/>
          <w:i/>
          <w:sz w:val="18"/>
          <w:szCs w:val="18"/>
        </w:rPr>
        <w:sym w:font="Wingdings 3" w:char="F034"/>
      </w:r>
      <w:r w:rsidR="003B4CF9">
        <w:rPr>
          <w:rFonts w:ascii="Ebrima" w:hAnsi="Ebrima"/>
          <w:i/>
          <w:sz w:val="18"/>
          <w:szCs w:val="18"/>
        </w:rPr>
        <w:t xml:space="preserve">  Article 24 du décret n°86-68 du 13 janvier 1986</w:t>
      </w:r>
    </w:p>
    <w:p w14:paraId="1667D5CE" w14:textId="6C66BE4F" w:rsidR="00CC42E6" w:rsidRPr="005E3307" w:rsidRDefault="00CC42E6" w:rsidP="00CC42E6">
      <w:pPr>
        <w:pStyle w:val="Notedebasdepage"/>
        <w:rPr>
          <w:rFonts w:ascii="Ebrima" w:hAnsi="Ebrima"/>
          <w:i/>
          <w:sz w:val="18"/>
          <w:szCs w:val="18"/>
        </w:rPr>
      </w:pPr>
    </w:p>
  </w:footnote>
  <w:footnote w:id="4">
    <w:p w14:paraId="783B5220" w14:textId="4A030931" w:rsidR="009E406F" w:rsidRPr="009E406F" w:rsidRDefault="009E406F" w:rsidP="009E406F">
      <w:pPr>
        <w:pStyle w:val="Notedebasdepage"/>
        <w:jc w:val="both"/>
        <w:rPr>
          <w:rFonts w:ascii="Ebrima" w:hAnsi="Ebrima"/>
          <w:i/>
          <w:sz w:val="18"/>
          <w:szCs w:val="18"/>
        </w:rPr>
      </w:pPr>
      <w:r w:rsidRPr="009E406F">
        <w:rPr>
          <w:rStyle w:val="Appelnotedebasdep"/>
          <w:rFonts w:ascii="Ebrima" w:hAnsi="Ebrima"/>
          <w:i/>
          <w:sz w:val="18"/>
          <w:szCs w:val="18"/>
        </w:rPr>
        <w:footnoteRef/>
      </w:r>
      <w:r w:rsidRPr="009E406F">
        <w:rPr>
          <w:rFonts w:ascii="Ebrima" w:hAnsi="Ebrima"/>
          <w:i/>
          <w:sz w:val="18"/>
          <w:szCs w:val="18"/>
        </w:rPr>
        <w:t xml:space="preserve"> Article 18 du décret n°2020-69 du 30 janvier 2020 + article L.231-4 du Code des relations </w:t>
      </w:r>
      <w:r>
        <w:rPr>
          <w:rFonts w:ascii="Ebrima" w:hAnsi="Ebrima"/>
          <w:i/>
          <w:sz w:val="18"/>
          <w:szCs w:val="18"/>
        </w:rPr>
        <w:t xml:space="preserve">entre le public et </w:t>
      </w:r>
      <w:r w:rsidRPr="009E406F">
        <w:rPr>
          <w:rFonts w:ascii="Ebrima" w:hAnsi="Ebrima"/>
          <w:i/>
          <w:sz w:val="18"/>
          <w:szCs w:val="18"/>
        </w:rPr>
        <w:t>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8827361">
    <w:abstractNumId w:val="8"/>
  </w:num>
  <w:num w:numId="2" w16cid:durableId="235482262">
    <w:abstractNumId w:val="9"/>
  </w:num>
  <w:num w:numId="3" w16cid:durableId="2076656954">
    <w:abstractNumId w:val="2"/>
  </w:num>
  <w:num w:numId="4" w16cid:durableId="1398818822">
    <w:abstractNumId w:val="7"/>
  </w:num>
  <w:num w:numId="5" w16cid:durableId="1753626914">
    <w:abstractNumId w:val="4"/>
  </w:num>
  <w:num w:numId="6" w16cid:durableId="1440178018">
    <w:abstractNumId w:val="0"/>
  </w:num>
  <w:num w:numId="7" w16cid:durableId="1560244106">
    <w:abstractNumId w:val="10"/>
  </w:num>
  <w:num w:numId="8" w16cid:durableId="1362897184">
    <w:abstractNumId w:val="6"/>
  </w:num>
  <w:num w:numId="9" w16cid:durableId="1290548477">
    <w:abstractNumId w:val="5"/>
  </w:num>
  <w:num w:numId="10" w16cid:durableId="104810779">
    <w:abstractNumId w:val="1"/>
  </w:num>
  <w:num w:numId="11" w16cid:durableId="1827895184">
    <w:abstractNumId w:val="11"/>
  </w:num>
  <w:num w:numId="12" w16cid:durableId="1123036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074A"/>
    <w:rsid w:val="0002416D"/>
    <w:rsid w:val="00060264"/>
    <w:rsid w:val="0006114E"/>
    <w:rsid w:val="00061A36"/>
    <w:rsid w:val="000863F2"/>
    <w:rsid w:val="000B3EBC"/>
    <w:rsid w:val="000D3B77"/>
    <w:rsid w:val="000F560F"/>
    <w:rsid w:val="00104EAC"/>
    <w:rsid w:val="0011021F"/>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B4CF9"/>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103A"/>
    <w:rsid w:val="00662FE7"/>
    <w:rsid w:val="00665818"/>
    <w:rsid w:val="006667E7"/>
    <w:rsid w:val="006710C0"/>
    <w:rsid w:val="00676EA8"/>
    <w:rsid w:val="00684D52"/>
    <w:rsid w:val="006D5B3F"/>
    <w:rsid w:val="006E040E"/>
    <w:rsid w:val="006F591D"/>
    <w:rsid w:val="00742F60"/>
    <w:rsid w:val="0075449E"/>
    <w:rsid w:val="00765842"/>
    <w:rsid w:val="0076767F"/>
    <w:rsid w:val="00772E53"/>
    <w:rsid w:val="0078211B"/>
    <w:rsid w:val="007A165C"/>
    <w:rsid w:val="007B0DEE"/>
    <w:rsid w:val="007D6819"/>
    <w:rsid w:val="007E6B3C"/>
    <w:rsid w:val="007F2A1C"/>
    <w:rsid w:val="008025A7"/>
    <w:rsid w:val="00805D85"/>
    <w:rsid w:val="008213E2"/>
    <w:rsid w:val="0083452F"/>
    <w:rsid w:val="008556D9"/>
    <w:rsid w:val="0086146E"/>
    <w:rsid w:val="00870610"/>
    <w:rsid w:val="00880727"/>
    <w:rsid w:val="0088697E"/>
    <w:rsid w:val="00893AEB"/>
    <w:rsid w:val="008B1B84"/>
    <w:rsid w:val="008B56FF"/>
    <w:rsid w:val="008C7903"/>
    <w:rsid w:val="00904C6A"/>
    <w:rsid w:val="0091007D"/>
    <w:rsid w:val="00915F1C"/>
    <w:rsid w:val="00917B64"/>
    <w:rsid w:val="00921E06"/>
    <w:rsid w:val="00922476"/>
    <w:rsid w:val="0093643C"/>
    <w:rsid w:val="009472DF"/>
    <w:rsid w:val="009852C8"/>
    <w:rsid w:val="009871F6"/>
    <w:rsid w:val="009A56F6"/>
    <w:rsid w:val="009B1A8A"/>
    <w:rsid w:val="009D734B"/>
    <w:rsid w:val="009E406F"/>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43257"/>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96EBA"/>
    <w:rsid w:val="00CA01B1"/>
    <w:rsid w:val="00CA104A"/>
    <w:rsid w:val="00CC33F3"/>
    <w:rsid w:val="00CC42E6"/>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A5E14"/>
    <w:rsid w:val="00EB20BF"/>
    <w:rsid w:val="00EB7DA0"/>
    <w:rsid w:val="00F17B47"/>
    <w:rsid w:val="00F2481D"/>
    <w:rsid w:val="00F56367"/>
    <w:rsid w:val="00F75AC6"/>
    <w:rsid w:val="00FB26AB"/>
    <w:rsid w:val="00FC2C6D"/>
    <w:rsid w:val="00FC674D"/>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4E3B-B2CA-4593-91E5-761D32EA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4</Pages>
  <Words>1190</Words>
  <Characters>6548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Arrêté de mise en disponiblité pour élever un enfant</vt:lpstr>
    </vt:vector>
  </TitlesOfParts>
  <Manager>laurent.gougeon@cdg45.fr</Manager>
  <Company>CDG 45</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mise en disponiblité pour élever un enfant moins de 12 ans</dc:title>
  <dc:subject/>
  <dc:creator>laurent.gougeon@cdg45.fr</dc:creator>
  <cp:keywords>Modèle, arrêté, disponibilité, élever, enfant</cp:keywords>
  <dc:description/>
  <cp:lastModifiedBy>Laurent GOUGEON</cp:lastModifiedBy>
  <cp:revision>2</cp:revision>
  <cp:lastPrinted>2020-04-08T06:34:00Z</cp:lastPrinted>
  <dcterms:created xsi:type="dcterms:W3CDTF">2022-05-18T15:01:00Z</dcterms:created>
  <dcterms:modified xsi:type="dcterms:W3CDTF">2022-05-18T15:01:00Z</dcterms:modified>
</cp:coreProperties>
</file>