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8BBD" w14:textId="77777777" w:rsidR="00CD54B0" w:rsidRPr="00765926" w:rsidRDefault="00CD54B0" w:rsidP="00CD54B0">
      <w:pPr>
        <w:jc w:val="center"/>
        <w:rPr>
          <w:rFonts w:ascii="Ebrima" w:hAnsi="Ebrima"/>
          <w:b/>
          <w:smallCaps/>
          <w:sz w:val="28"/>
          <w:szCs w:val="28"/>
        </w:rPr>
      </w:pPr>
      <w:r w:rsidRPr="00765926">
        <w:rPr>
          <w:rFonts w:ascii="Ebrima" w:hAnsi="Ebrima"/>
          <w:b/>
          <w:smallCaps/>
          <w:sz w:val="28"/>
          <w:szCs w:val="28"/>
        </w:rPr>
        <w:t xml:space="preserve">Modèle CDD </w:t>
      </w:r>
    </w:p>
    <w:p w14:paraId="20C9965F" w14:textId="4FDC92BE" w:rsidR="00CD54B0" w:rsidRPr="00765926" w:rsidRDefault="00CD54B0" w:rsidP="00CD54B0">
      <w:pPr>
        <w:jc w:val="center"/>
        <w:rPr>
          <w:rFonts w:ascii="Ebrima" w:hAnsi="Ebrima" w:cs="Calibri Light"/>
          <w:b/>
          <w:bCs/>
          <w:sz w:val="28"/>
          <w:szCs w:val="28"/>
        </w:rPr>
      </w:pPr>
      <w:r w:rsidRPr="00765926">
        <w:rPr>
          <w:rFonts w:ascii="Ebrima" w:hAnsi="Ebrima" w:cs="Calibri Light"/>
          <w:b/>
          <w:bCs/>
          <w:sz w:val="28"/>
          <w:szCs w:val="28"/>
        </w:rPr>
        <w:t xml:space="preserve">Emploi permanent - Lorsque les besoins des services ou la nature des fonctions le justifient et sous réserve qu'aucun fonctionnaire </w:t>
      </w:r>
      <w:r w:rsidR="00290806">
        <w:rPr>
          <w:rFonts w:ascii="Ebrima" w:hAnsi="Ebrima" w:cs="Calibri Light"/>
          <w:b/>
          <w:bCs/>
          <w:sz w:val="28"/>
          <w:szCs w:val="28"/>
        </w:rPr>
        <w:t xml:space="preserve">territorial </w:t>
      </w:r>
      <w:r w:rsidRPr="00765926">
        <w:rPr>
          <w:rFonts w:ascii="Ebrima" w:hAnsi="Ebrima" w:cs="Calibri Light"/>
          <w:b/>
          <w:bCs/>
          <w:sz w:val="28"/>
          <w:szCs w:val="28"/>
        </w:rPr>
        <w:t xml:space="preserve">n'ait pu être recruté dans les conditions prévues par </w:t>
      </w:r>
      <w:r w:rsidR="00290806">
        <w:rPr>
          <w:rFonts w:ascii="Ebrima" w:hAnsi="Ebrima" w:cs="Calibri Light"/>
          <w:b/>
          <w:bCs/>
          <w:sz w:val="28"/>
          <w:szCs w:val="28"/>
        </w:rPr>
        <w:t>le Code général de la fonction publique</w:t>
      </w:r>
    </w:p>
    <w:p w14:paraId="709A83A4" w14:textId="77777777" w:rsidR="00CD54B0" w:rsidRPr="00765926" w:rsidRDefault="00CD54B0" w:rsidP="00CD54B0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72B90F34" w14:textId="77777777" w:rsidR="00CD54B0" w:rsidRPr="00765926" w:rsidRDefault="00CD54B0" w:rsidP="00CD54B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sym w:font="Webdings" w:char="F055"/>
      </w:r>
      <w:r w:rsidRPr="0076592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0893BFF" w14:textId="77777777" w:rsidR="00CD54B0" w:rsidRPr="00765926" w:rsidRDefault="00CD54B0" w:rsidP="00CD54B0">
      <w:pPr>
        <w:rPr>
          <w:rFonts w:ascii="Ebrima" w:hAnsi="Ebrima"/>
          <w:bCs/>
          <w:i/>
          <w:color w:val="000000"/>
        </w:rPr>
      </w:pPr>
    </w:p>
    <w:p w14:paraId="6BCF7416" w14:textId="77777777" w:rsidR="00CD54B0" w:rsidRPr="00765926" w:rsidRDefault="00CD54B0" w:rsidP="00CD54B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10A550A7" w14:textId="77777777" w:rsidR="00CD54B0" w:rsidRPr="00765926" w:rsidRDefault="00CD54B0" w:rsidP="00CD54B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du département</w:t>
      </w:r>
    </w:p>
    <w:p w14:paraId="3113D66F" w14:textId="77777777" w:rsidR="00CD54B0" w:rsidRPr="00765926" w:rsidRDefault="00CD54B0" w:rsidP="00CD54B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l’arrondissement</w:t>
      </w:r>
    </w:p>
    <w:p w14:paraId="611629E7" w14:textId="77777777" w:rsidR="00CD54B0" w:rsidRPr="00765926" w:rsidRDefault="00CD54B0" w:rsidP="00CD54B0">
      <w:pPr>
        <w:rPr>
          <w:rFonts w:ascii="Ebrima" w:hAnsi="Ebrima"/>
          <w:bCs/>
          <w:i/>
          <w:color w:val="000000"/>
        </w:rPr>
      </w:pPr>
      <w:r w:rsidRPr="0076592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A526AFF" w14:textId="77777777" w:rsidR="00CD54B0" w:rsidRDefault="00CD54B0" w:rsidP="00CD54B0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36DF7794" w14:textId="77777777" w:rsidR="00CD54B0" w:rsidRPr="00765926" w:rsidRDefault="00CD54B0" w:rsidP="00CD54B0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35FB326C" w14:textId="77777777" w:rsidR="00CD54B0" w:rsidRPr="00765926" w:rsidRDefault="00CD54B0" w:rsidP="00CD54B0">
      <w:pPr>
        <w:pStyle w:val="intituldelarrt"/>
        <w:rPr>
          <w:rFonts w:ascii="Ebrima" w:hAnsi="Ebrima" w:cs="Calibri Light"/>
          <w:sz w:val="24"/>
          <w:szCs w:val="24"/>
        </w:rPr>
      </w:pPr>
      <w:r w:rsidRPr="0076592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6592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65926">
        <w:rPr>
          <w:rFonts w:ascii="Ebrima" w:hAnsi="Ebrima" w:cs="Calibri Light"/>
          <w:b w:val="0"/>
          <w:sz w:val="24"/>
          <w:szCs w:val="24"/>
        </w:rPr>
        <w:br/>
      </w:r>
      <w:r w:rsidRPr="00765926">
        <w:rPr>
          <w:rFonts w:ascii="Ebrima" w:hAnsi="Ebrima" w:cs="Calibri Light"/>
          <w:sz w:val="24"/>
          <w:szCs w:val="24"/>
        </w:rPr>
        <w:t xml:space="preserve">Établi en application des dispositions </w:t>
      </w:r>
    </w:p>
    <w:p w14:paraId="00CA21EB" w14:textId="77777777" w:rsidR="00CD54B0" w:rsidRPr="00B01AC9" w:rsidRDefault="00CD54B0" w:rsidP="00CD54B0">
      <w:pPr>
        <w:pStyle w:val="intituldelarrt"/>
        <w:rPr>
          <w:rFonts w:ascii="Ebrima" w:hAnsi="Ebrima" w:cs="Calibri Light"/>
          <w:caps/>
          <w:sz w:val="24"/>
          <w:szCs w:val="24"/>
        </w:rPr>
      </w:pPr>
      <w:r w:rsidRPr="00B01AC9">
        <w:rPr>
          <w:rFonts w:ascii="Ebrima" w:hAnsi="Ebrima" w:cs="Calibri Light"/>
          <w:sz w:val="24"/>
          <w:szCs w:val="24"/>
        </w:rPr>
        <w:t xml:space="preserve">de l’article </w:t>
      </w:r>
      <w:r>
        <w:rPr>
          <w:rFonts w:ascii="Ebrima" w:hAnsi="Ebrima" w:cs="Calibri Light"/>
          <w:sz w:val="24"/>
          <w:szCs w:val="24"/>
        </w:rPr>
        <w:t>L.332-8 2° du Code général de la fonction publique</w:t>
      </w:r>
    </w:p>
    <w:p w14:paraId="6583EF30" w14:textId="7162805E" w:rsidR="00CD54B0" w:rsidRPr="00765926" w:rsidRDefault="00CD54B0" w:rsidP="00CD54B0">
      <w:pPr>
        <w:pStyle w:val="intituldelarrt"/>
        <w:rPr>
          <w:rFonts w:ascii="Ebrima" w:hAnsi="Ebrima" w:cs="Calibri Light"/>
          <w:b w:val="0"/>
          <w:sz w:val="24"/>
          <w:szCs w:val="24"/>
        </w:rPr>
      </w:pPr>
      <w:r w:rsidRPr="00765926">
        <w:rPr>
          <w:rFonts w:ascii="Ebrima" w:hAnsi="Ebrima" w:cs="Calibri Light"/>
          <w:b w:val="0"/>
          <w:bCs w:val="0"/>
          <w:sz w:val="24"/>
          <w:szCs w:val="24"/>
        </w:rPr>
        <w:t xml:space="preserve"> (Lorsque les besoins des services ou la nature des fonctions le justifient et sous réserve qu'aucun fonctionnaire n'ait pu être recruté dans les conditions prévues par </w:t>
      </w:r>
      <w:r w:rsidR="00290806">
        <w:rPr>
          <w:rFonts w:ascii="Ebrima" w:hAnsi="Ebrima" w:cs="Calibri Light"/>
          <w:b w:val="0"/>
          <w:bCs w:val="0"/>
          <w:sz w:val="24"/>
          <w:szCs w:val="24"/>
        </w:rPr>
        <w:t>le Code général de la fonction publique</w:t>
      </w:r>
      <w:r w:rsidRPr="00765926">
        <w:rPr>
          <w:rFonts w:ascii="Ebrima" w:hAnsi="Ebrima" w:cs="Calibri Light"/>
          <w:b w:val="0"/>
          <w:bCs w:val="0"/>
          <w:sz w:val="24"/>
          <w:szCs w:val="24"/>
        </w:rPr>
        <w:t>)</w:t>
      </w:r>
      <w:r w:rsidRPr="00765926">
        <w:rPr>
          <w:rFonts w:ascii="Ebrima" w:hAnsi="Ebrima" w:cs="Calibri Light"/>
          <w:b w:val="0"/>
          <w:sz w:val="24"/>
          <w:szCs w:val="24"/>
        </w:rPr>
        <w:t xml:space="preserve"> </w:t>
      </w:r>
    </w:p>
    <w:p w14:paraId="117BF4D6" w14:textId="77777777" w:rsidR="00CD54B0" w:rsidRPr="00765926" w:rsidRDefault="00CD54B0" w:rsidP="00CD54B0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5B6C6000" w14:textId="77777777" w:rsidR="00CD54B0" w:rsidRPr="00765926" w:rsidRDefault="00CD54B0" w:rsidP="00CD54B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67ABCAEC" w14:textId="77777777" w:rsidR="00CD54B0" w:rsidRPr="00765926" w:rsidRDefault="00CD54B0" w:rsidP="00CD54B0">
      <w:pPr>
        <w:jc w:val="both"/>
        <w:rPr>
          <w:rFonts w:ascii="Ebrima" w:hAnsi="Ebrima" w:cs="Arial"/>
        </w:rPr>
      </w:pPr>
    </w:p>
    <w:p w14:paraId="4494A14B" w14:textId="5FFE59D5" w:rsidR="00CD54B0" w:rsidRPr="00765926" w:rsidRDefault="00CD54B0" w:rsidP="00CD54B0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</w:t>
      </w:r>
      <w:r w:rsidR="00290806">
        <w:rPr>
          <w:rFonts w:ascii="Ebrima" w:hAnsi="Ebrima" w:cs="Arial"/>
        </w:rPr>
        <w:t xml:space="preserve">n° </w:t>
      </w:r>
      <w:r w:rsidR="00290806" w:rsidRPr="00AB1960">
        <w:rPr>
          <w:rFonts w:ascii="Ebrima" w:hAnsi="Ebrima" w:cs="Arial"/>
          <w:highlight w:val="yellow"/>
        </w:rPr>
        <w:t>…</w:t>
      </w:r>
      <w:r w:rsidR="0029080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</w:rPr>
        <w:t xml:space="preserve">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14FC80C2" w14:textId="77777777" w:rsidR="00CD54B0" w:rsidRPr="00765926" w:rsidRDefault="00CD54B0" w:rsidP="00CD54B0">
      <w:pPr>
        <w:jc w:val="both"/>
        <w:rPr>
          <w:rFonts w:ascii="Ebrima" w:hAnsi="Ebrima" w:cs="Arial"/>
        </w:rPr>
      </w:pPr>
    </w:p>
    <w:p w14:paraId="35E44308" w14:textId="77777777" w:rsidR="00CD54B0" w:rsidRPr="00765926" w:rsidRDefault="00CD54B0" w:rsidP="00CD54B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10EC585C" w14:textId="77777777" w:rsidR="00CD54B0" w:rsidRPr="00765926" w:rsidRDefault="00CD54B0" w:rsidP="00CD54B0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56067BB7" w14:textId="77777777" w:rsidR="00CD54B0" w:rsidRPr="00765926" w:rsidRDefault="00CD54B0" w:rsidP="00CD54B0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51C50175" w14:textId="77777777" w:rsidR="00CD54B0" w:rsidRPr="00765926" w:rsidRDefault="00CD54B0" w:rsidP="00CD54B0">
      <w:pPr>
        <w:jc w:val="both"/>
        <w:rPr>
          <w:rFonts w:ascii="Ebrima" w:hAnsi="Ebrima" w:cs="Arial"/>
        </w:rPr>
      </w:pPr>
    </w:p>
    <w:p w14:paraId="0DD5C783" w14:textId="02BCC6AD" w:rsidR="00CD54B0" w:rsidRPr="00765926" w:rsidRDefault="00CD54B0" w:rsidP="00CD54B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publique, notamment l</w:t>
      </w:r>
      <w:r w:rsidR="003713FB">
        <w:rPr>
          <w:rFonts w:ascii="Ebrima" w:hAnsi="Ebrima" w:cs="Calibri Light"/>
        </w:rPr>
        <w:t xml:space="preserve">es </w:t>
      </w:r>
      <w:r>
        <w:rPr>
          <w:rFonts w:ascii="Ebrima" w:hAnsi="Ebrima" w:cs="Calibri Light"/>
        </w:rPr>
        <w:t>article</w:t>
      </w:r>
      <w:r w:rsidR="003713FB">
        <w:rPr>
          <w:rFonts w:ascii="Ebrima" w:hAnsi="Ebrima" w:cs="Calibri Light"/>
        </w:rPr>
        <w:t>s</w:t>
      </w:r>
      <w:r>
        <w:rPr>
          <w:rFonts w:ascii="Ebrima" w:hAnsi="Ebrima" w:cs="Calibri Light"/>
        </w:rPr>
        <w:t xml:space="preserve"> L.332-8 2°</w:t>
      </w:r>
      <w:r w:rsidR="003713FB">
        <w:rPr>
          <w:rFonts w:ascii="Ebrima" w:hAnsi="Ebrima" w:cs="Calibri Light"/>
        </w:rPr>
        <w:t xml:space="preserve"> et L.332-9</w:t>
      </w:r>
      <w:r w:rsidR="006A6E2C">
        <w:rPr>
          <w:rFonts w:ascii="Ebrima" w:hAnsi="Ebrima" w:cs="Calibri Light"/>
        </w:rPr>
        <w:t>,</w:t>
      </w:r>
    </w:p>
    <w:p w14:paraId="5D53B68B" w14:textId="357169BD" w:rsidR="00CD54B0" w:rsidRPr="00765926" w:rsidRDefault="00CD54B0" w:rsidP="00CD54B0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290806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6A6E2C">
        <w:rPr>
          <w:rFonts w:ascii="Ebrima" w:hAnsi="Ebrima" w:cs="Calibri Light"/>
          <w:sz w:val="20"/>
        </w:rPr>
        <w:t>,</w:t>
      </w:r>
    </w:p>
    <w:p w14:paraId="6F8ED70C" w14:textId="37777CDB" w:rsidR="00CD54B0" w:rsidRPr="00765926" w:rsidRDefault="00CD54B0" w:rsidP="00CD54B0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6A6E2C">
        <w:rPr>
          <w:rFonts w:ascii="Ebrima" w:hAnsi="Ebrima" w:cs="Calibri Light"/>
          <w:sz w:val="20"/>
        </w:rPr>
        <w:t>,</w:t>
      </w:r>
    </w:p>
    <w:p w14:paraId="3491740A" w14:textId="3E6802CC" w:rsidR="00290806" w:rsidRPr="00B01AC9" w:rsidRDefault="00290806" w:rsidP="0029080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="006A6E2C">
        <w:rPr>
          <w:rFonts w:ascii="Ebrima" w:hAnsi="Ebrima" w:cs="Calibri Light"/>
          <w:sz w:val="20"/>
        </w:rPr>
        <w:t>,</w:t>
      </w:r>
    </w:p>
    <w:p w14:paraId="154DA0D7" w14:textId="36A0AE45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6A6E2C">
        <w:rPr>
          <w:rFonts w:ascii="Ebrima" w:hAnsi="Ebrima" w:cs="Calibri Light"/>
        </w:rPr>
        <w:t>,</w:t>
      </w:r>
    </w:p>
    <w:p w14:paraId="5E201625" w14:textId="7BE6BD04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6A6E2C">
        <w:rPr>
          <w:rFonts w:ascii="Ebrima" w:hAnsi="Ebrima" w:cs="Calibri Light"/>
        </w:rPr>
        <w:t>,</w:t>
      </w:r>
    </w:p>
    <w:p w14:paraId="0FFE7292" w14:textId="1D54EEAF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lastRenderedPageBreak/>
        <w:t xml:space="preserve">Vu la publication de l’avis de vacance ou de création d’emploi sur l’espace numérique commun aux trois versants de la fonction publique à compter du </w:t>
      </w:r>
      <w:r w:rsidRPr="00765926">
        <w:rPr>
          <w:rFonts w:ascii="Ebrima" w:hAnsi="Ebrima" w:cs="Calibri Light"/>
          <w:highlight w:val="yellow"/>
        </w:rPr>
        <w:t>…</w:t>
      </w:r>
      <w:r w:rsidR="006A6E2C">
        <w:rPr>
          <w:rFonts w:ascii="Ebrima" w:hAnsi="Ebrima" w:cs="Calibri Light"/>
        </w:rPr>
        <w:t>,</w:t>
      </w:r>
    </w:p>
    <w:p w14:paraId="2F7DF872" w14:textId="729E2C27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6A6E2C">
        <w:rPr>
          <w:rFonts w:ascii="Ebrima" w:hAnsi="Ebrima" w:cs="Calibri Light"/>
        </w:rPr>
        <w:t>,</w:t>
      </w:r>
    </w:p>
    <w:p w14:paraId="0EB10A1B" w14:textId="35313EBC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les besoins des services ou la nature des fonctions le justifient</w:t>
      </w:r>
      <w:r w:rsidR="006A6E2C">
        <w:rPr>
          <w:rFonts w:ascii="Ebrima" w:hAnsi="Ebrima" w:cs="Calibri Light"/>
        </w:rPr>
        <w:t>,</w:t>
      </w:r>
    </w:p>
    <w:p w14:paraId="38DD555F" w14:textId="310597A1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Considérant qu’aucun fonctionnaire n’a pu être recruté dans les conditions prévues par </w:t>
      </w:r>
      <w:r w:rsidR="00290806">
        <w:rPr>
          <w:rFonts w:ascii="Ebrima" w:hAnsi="Ebrima" w:cs="Calibri Light"/>
        </w:rPr>
        <w:t>le Code général de la fonction publique</w:t>
      </w:r>
      <w:r w:rsidR="006A6E2C">
        <w:rPr>
          <w:rFonts w:ascii="Ebrima" w:hAnsi="Ebrima" w:cs="Calibri Light"/>
        </w:rPr>
        <w:t>,</w:t>
      </w:r>
    </w:p>
    <w:p w14:paraId="1E20F3C2" w14:textId="4169CA11" w:rsidR="00CD54B0" w:rsidRPr="00765926" w:rsidRDefault="00CD54B0" w:rsidP="00CD54B0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Considérant qu’en cas de recherche infructueuse de candidats statutaires, ce poste peut être pourvu par un agent contractuel sur la base de </w:t>
      </w:r>
      <w:r w:rsidR="00C652C4">
        <w:rPr>
          <w:rFonts w:ascii="Ebrima" w:hAnsi="Ebrima" w:cs="Calibri Light"/>
        </w:rPr>
        <w:t>l’article L.332-8 2° du Code général de la fonction publique</w:t>
      </w:r>
      <w:r w:rsidRPr="00765926">
        <w:rPr>
          <w:rFonts w:ascii="Ebrima" w:hAnsi="Ebrima" w:cs="Calibri Light"/>
        </w:rPr>
        <w:t xml:space="preserve"> lorsque les besoins des services ou la nature des fonctions le justifient</w:t>
      </w:r>
      <w:r w:rsidR="006A6E2C">
        <w:rPr>
          <w:rFonts w:ascii="Ebrima" w:hAnsi="Ebrima" w:cs="Calibri Light"/>
        </w:rPr>
        <w:t>,</w:t>
      </w:r>
    </w:p>
    <w:p w14:paraId="71340F92" w14:textId="007F031F" w:rsidR="00CD54B0" w:rsidRPr="00765926" w:rsidRDefault="00CD54B0" w:rsidP="00CD54B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highlight w:val="yellow"/>
        </w:rPr>
        <w:t>…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i/>
        </w:rPr>
        <w:t>(préciser éventuellement titre/diplôme et/ou expériences professionnelles)</w:t>
      </w:r>
      <w:r w:rsidR="006A6E2C">
        <w:rPr>
          <w:rFonts w:ascii="Ebrima" w:hAnsi="Ebrima" w:cs="Calibri Light"/>
        </w:rPr>
        <w:t>,</w:t>
      </w:r>
    </w:p>
    <w:p w14:paraId="754659C8" w14:textId="05171954" w:rsidR="00CD54B0" w:rsidRPr="00B01AC9" w:rsidRDefault="00CD54B0" w:rsidP="00CD54B0">
      <w:pPr>
        <w:pStyle w:val="Corpsdetexte"/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 xml:space="preserve">Considérant la candidature de </w:t>
      </w:r>
      <w:r w:rsidRPr="00D05F3C">
        <w:rPr>
          <w:rFonts w:ascii="Ebrima" w:hAnsi="Ebrima" w:cs="Calibri Light"/>
          <w:i/>
          <w:iCs/>
          <w:sz w:val="20"/>
        </w:rPr>
        <w:t>Monsieur ou Madame</w:t>
      </w:r>
      <w:r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(nom, prénom)</w:t>
      </w:r>
      <w:r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sz w:val="20"/>
        </w:rPr>
        <w:t>et le certificat médical attestant de son aptitude à l’exercice des fonctions postulées</w:t>
      </w:r>
      <w:r w:rsidR="006A6E2C">
        <w:rPr>
          <w:rFonts w:ascii="Ebrima" w:hAnsi="Ebrima" w:cs="Calibri Light"/>
          <w:sz w:val="20"/>
        </w:rPr>
        <w:t>,</w:t>
      </w:r>
    </w:p>
    <w:p w14:paraId="26EF56B4" w14:textId="0B2F5CA4" w:rsidR="00CD54B0" w:rsidRPr="00765926" w:rsidRDefault="00CD54B0" w:rsidP="00CD54B0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Considérant que le co-contractant remplit les conditions générales d’accès à la fonction publique en qualité de contractuel et notamment qu’il ne présente aucune incompatibilité civique ou judiciaire avec les obligations générales du statut et de l’exercice de l’emploi sollicité</w:t>
      </w:r>
      <w:r w:rsidR="006A6E2C">
        <w:rPr>
          <w:rFonts w:ascii="Ebrima" w:hAnsi="Ebrima" w:cs="Calibri Light"/>
          <w:sz w:val="20"/>
        </w:rPr>
        <w:t>,</w:t>
      </w:r>
    </w:p>
    <w:p w14:paraId="46DDF368" w14:textId="77777777" w:rsidR="00CD54B0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BCFC994" w14:textId="77777777" w:rsidR="00CD54B0" w:rsidRPr="00AB51B2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AB51B2">
        <w:rPr>
          <w:rFonts w:ascii="Ebrima" w:hAnsi="Ebrima" w:cs="Calibri Light"/>
          <w:b w:val="0"/>
          <w:bCs w:val="0"/>
        </w:rPr>
        <w:t>Il est convenu et arrêté ce qui suit :</w:t>
      </w:r>
    </w:p>
    <w:p w14:paraId="7D7502B6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CF5F90E" w14:textId="77777777" w:rsidR="00CD54B0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1 : </w:t>
      </w:r>
      <w:r>
        <w:rPr>
          <w:rFonts w:ascii="Ebrima" w:hAnsi="Ebrima" w:cs="Calibri Light"/>
        </w:rPr>
        <w:t>Nature du contrat</w:t>
      </w:r>
    </w:p>
    <w:p w14:paraId="53604828" w14:textId="7F19142D" w:rsidR="00CD54B0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9DFAE02" w14:textId="77777777" w:rsidR="00F84D17" w:rsidRPr="00155D77" w:rsidRDefault="00F84D17" w:rsidP="00F84D17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0" w:name="_Hlk107389014"/>
      <w:r>
        <w:rPr>
          <w:rFonts w:ascii="Ebrima" w:hAnsi="Ebrima" w:cs="Calibri Light"/>
          <w:b w:val="0"/>
        </w:rPr>
        <w:t>Conformément aux dispositions du Code général de la fonction publique et du décret n°88-145 du 15 février 1988, le présent contrat est un contrat de droit public.</w:t>
      </w:r>
    </w:p>
    <w:bookmarkEnd w:id="0"/>
    <w:p w14:paraId="002801F4" w14:textId="77777777" w:rsidR="00F84D17" w:rsidRDefault="00F84D17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6329542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2 : O</w:t>
      </w:r>
      <w:r w:rsidRPr="00765926">
        <w:rPr>
          <w:rFonts w:ascii="Ebrima" w:hAnsi="Ebrima" w:cs="Calibri Light"/>
        </w:rPr>
        <w:t>bjet du contrat</w:t>
      </w:r>
    </w:p>
    <w:p w14:paraId="2D94CDBC" w14:textId="3313B68F" w:rsidR="00CD54B0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7D239D85" w14:textId="0C284865" w:rsidR="00F84D17" w:rsidRPr="00765926" w:rsidRDefault="00F84D17" w:rsidP="00F84D17">
      <w:pPr>
        <w:pStyle w:val="articlecontenu"/>
        <w:tabs>
          <w:tab w:val="left" w:pos="426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 recrutement intervient au titre de l’article </w:t>
      </w:r>
      <w:r>
        <w:rPr>
          <w:rFonts w:ascii="Ebrima" w:hAnsi="Ebrima" w:cs="Calibri Light"/>
        </w:rPr>
        <w:t>L.332-8 2° du Code général de la fonction publique</w:t>
      </w:r>
      <w:r w:rsidRPr="00765926">
        <w:rPr>
          <w:rFonts w:ascii="Ebrima" w:hAnsi="Ebrima" w:cs="Calibri Light"/>
        </w:rPr>
        <w:t xml:space="preserve"> pour occuper un emploi permanent (quel que soit le temps de travail)</w:t>
      </w:r>
      <w:r>
        <w:rPr>
          <w:rFonts w:ascii="Ebrima" w:hAnsi="Ebrima" w:cs="Calibri Light"/>
        </w:rPr>
        <w:t>,</w:t>
      </w:r>
      <w:r w:rsidRPr="00765926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l</w:t>
      </w:r>
      <w:r w:rsidRPr="00765926">
        <w:rPr>
          <w:rFonts w:ascii="Ebrima" w:hAnsi="Ebrima" w:cs="Calibri Light"/>
        </w:rPr>
        <w:t xml:space="preserve">orsque les besoins des services ou la nature des fonctions le justifient et sous réserve qu'aucun fonctionnaire </w:t>
      </w:r>
      <w:r>
        <w:rPr>
          <w:rFonts w:ascii="Ebrima" w:hAnsi="Ebrima" w:cs="Calibri Light"/>
        </w:rPr>
        <w:t xml:space="preserve">territorial </w:t>
      </w:r>
      <w:r w:rsidRPr="00765926">
        <w:rPr>
          <w:rFonts w:ascii="Ebrima" w:hAnsi="Ebrima" w:cs="Calibri Light"/>
        </w:rPr>
        <w:t xml:space="preserve">n'ait pu être recruté dans les conditions prévues par </w:t>
      </w:r>
      <w:r>
        <w:rPr>
          <w:rFonts w:ascii="Ebrima" w:hAnsi="Ebrima" w:cs="Calibri Light"/>
        </w:rPr>
        <w:t>le Code général de la fonction publique</w:t>
      </w:r>
      <w:r w:rsidRPr="00765926">
        <w:rPr>
          <w:rFonts w:ascii="Ebrima" w:hAnsi="Ebrima" w:cs="Calibri Light"/>
        </w:rPr>
        <w:t>.</w:t>
      </w:r>
    </w:p>
    <w:p w14:paraId="164F595A" w14:textId="77777777" w:rsidR="00F84D17" w:rsidRPr="00765926" w:rsidRDefault="00F84D17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40A56716" w14:textId="77777777" w:rsidR="00CD54B0" w:rsidRPr="00B01AC9" w:rsidRDefault="00CD54B0" w:rsidP="00CD54B0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Le co-contractant est engagé en qualité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poste),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correspondant au grade de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grade de référence)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du cadre d’emplois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(dénomination du cadre d’emplois)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catégorie </w:t>
      </w:r>
      <w:r w:rsidRPr="00B01AC9">
        <w:rPr>
          <w:rFonts w:ascii="Ebrima" w:eastAsia="Times New Roman" w:hAnsi="Ebrima" w:cs="Arial"/>
          <w:color w:val="auto"/>
          <w:sz w:val="20"/>
          <w:szCs w:val="20"/>
          <w:highlight w:val="yellow"/>
          <w:lang w:eastAsia="fr-FR"/>
        </w:rPr>
        <w:t>…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</w:t>
      </w:r>
      <w:r w:rsidRPr="00B01AC9">
        <w:rPr>
          <w:rFonts w:ascii="Ebrima" w:eastAsia="Times New Roman" w:hAnsi="Ebrima" w:cs="Arial"/>
          <w:i/>
          <w:color w:val="auto"/>
          <w:sz w:val="20"/>
          <w:szCs w:val="20"/>
          <w:lang w:eastAsia="fr-FR"/>
        </w:rPr>
        <w:t>(lettre de la catégorie)</w:t>
      </w:r>
      <w:r w:rsidRPr="00B01AC9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 de la fonction publique. </w:t>
      </w:r>
    </w:p>
    <w:p w14:paraId="24707CE7" w14:textId="77777777" w:rsidR="00CD54B0" w:rsidRPr="00765926" w:rsidRDefault="00CD54B0" w:rsidP="00CD54B0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</w:p>
    <w:p w14:paraId="0A746F74" w14:textId="77777777" w:rsidR="00CD54B0" w:rsidRPr="00765926" w:rsidRDefault="00CD54B0" w:rsidP="00CD54B0">
      <w:pPr>
        <w:pStyle w:val="Default"/>
        <w:jc w:val="both"/>
        <w:rPr>
          <w:rFonts w:ascii="Ebrima" w:eastAsia="Times New Roman" w:hAnsi="Ebrima" w:cs="Arial"/>
          <w:color w:val="auto"/>
          <w:sz w:val="20"/>
          <w:szCs w:val="20"/>
          <w:lang w:eastAsia="fr-FR"/>
        </w:rPr>
      </w:pPr>
      <w:r w:rsidRPr="00765926">
        <w:rPr>
          <w:rFonts w:ascii="Ebrima" w:eastAsia="Times New Roman" w:hAnsi="Ebrima" w:cs="Arial"/>
          <w:color w:val="auto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2FE47E32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6BCA21D2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 xml:space="preserve"> : </w:t>
      </w:r>
      <w:r>
        <w:rPr>
          <w:rFonts w:ascii="Ebrima" w:hAnsi="Ebrima" w:cs="Calibri Light"/>
        </w:rPr>
        <w:t>D</w:t>
      </w:r>
      <w:r w:rsidRPr="00765926">
        <w:rPr>
          <w:rFonts w:ascii="Ebrima" w:hAnsi="Ebrima" w:cs="Calibri Light"/>
        </w:rPr>
        <w:t>urée du contrat</w:t>
      </w:r>
    </w:p>
    <w:p w14:paraId="44807771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8E8937D" w14:textId="21FF981E" w:rsidR="00290806" w:rsidRPr="00B01AC9" w:rsidRDefault="00290806" w:rsidP="00290806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1" w:name="_Hlk107387798"/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 w:rsidR="006A6E2C"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bookmarkEnd w:id="1"/>
    <w:p w14:paraId="479A73D5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B5A863A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4</w:t>
      </w:r>
      <w:r w:rsidRPr="00765926">
        <w:rPr>
          <w:rFonts w:ascii="Ebrima" w:hAnsi="Ebrima" w:cs="Calibri Light"/>
        </w:rPr>
        <w:t> : Période d’essai</w:t>
      </w:r>
    </w:p>
    <w:p w14:paraId="2ADC1C5D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5938E597" w14:textId="77777777" w:rsidR="00CD54B0" w:rsidRPr="00765926" w:rsidRDefault="00CD54B0" w:rsidP="00CD54B0">
      <w:pPr>
        <w:ind w:left="1418" w:hanging="1418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  <w:b/>
        </w:rPr>
        <w:t xml:space="preserve"> </w:t>
      </w:r>
      <w:r w:rsidRPr="00765926">
        <w:rPr>
          <w:rFonts w:ascii="Ebrima" w:hAnsi="Ebrima" w:cs="Calibri Light"/>
        </w:rPr>
        <w:t>n’est pas soumis à une période d’essai.</w:t>
      </w:r>
    </w:p>
    <w:p w14:paraId="76CCA878" w14:textId="1B429491" w:rsidR="00CD54B0" w:rsidRDefault="00CD54B0" w:rsidP="00CD54B0">
      <w:pPr>
        <w:ind w:left="1418" w:hanging="1418"/>
        <w:jc w:val="both"/>
        <w:rPr>
          <w:rFonts w:ascii="Ebrima" w:hAnsi="Ebrima" w:cs="Calibri Light"/>
        </w:rPr>
      </w:pPr>
    </w:p>
    <w:p w14:paraId="644A3958" w14:textId="0E86C76E" w:rsidR="00290806" w:rsidRDefault="00290806" w:rsidP="00CD54B0">
      <w:pPr>
        <w:ind w:left="1418" w:hanging="1418"/>
        <w:jc w:val="both"/>
        <w:rPr>
          <w:rFonts w:ascii="Ebrima" w:hAnsi="Ebrima" w:cs="Calibri Light"/>
        </w:rPr>
      </w:pPr>
    </w:p>
    <w:p w14:paraId="639D6DFF" w14:textId="2991C1D4" w:rsidR="00290806" w:rsidRDefault="00290806" w:rsidP="00CD54B0">
      <w:pPr>
        <w:ind w:left="1418" w:hanging="1418"/>
        <w:jc w:val="both"/>
        <w:rPr>
          <w:rFonts w:ascii="Ebrima" w:hAnsi="Ebrima" w:cs="Calibri Light"/>
        </w:rPr>
      </w:pPr>
    </w:p>
    <w:p w14:paraId="57C5B4F6" w14:textId="56BC1E21" w:rsidR="00290806" w:rsidRDefault="00290806" w:rsidP="00CD54B0">
      <w:pPr>
        <w:ind w:left="1418" w:hanging="1418"/>
        <w:jc w:val="both"/>
        <w:rPr>
          <w:rFonts w:ascii="Ebrima" w:hAnsi="Ebrima" w:cs="Calibri Light"/>
        </w:rPr>
      </w:pPr>
    </w:p>
    <w:p w14:paraId="246802E6" w14:textId="77777777" w:rsidR="00CD54B0" w:rsidRPr="00765926" w:rsidRDefault="00CD54B0" w:rsidP="00CD54B0">
      <w:pPr>
        <w:ind w:left="1418" w:hanging="1418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lastRenderedPageBreak/>
        <w:t>ou</w:t>
      </w:r>
    </w:p>
    <w:p w14:paraId="4543FC68" w14:textId="77777777" w:rsidR="00CD54B0" w:rsidRDefault="00CD54B0" w:rsidP="00CD54B0">
      <w:pPr>
        <w:tabs>
          <w:tab w:val="left" w:pos="0"/>
        </w:tabs>
        <w:jc w:val="both"/>
        <w:rPr>
          <w:rFonts w:ascii="Ebrima" w:hAnsi="Ebrima" w:cs="Calibri Light"/>
        </w:rPr>
      </w:pPr>
    </w:p>
    <w:p w14:paraId="5C370D3A" w14:textId="77777777" w:rsidR="00CD54B0" w:rsidRPr="00765926" w:rsidRDefault="00CD54B0" w:rsidP="00CD54B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4703560B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608B404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6EEFD5A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497A6838" w14:textId="77777777" w:rsidR="00CD54B0" w:rsidRPr="00765926" w:rsidRDefault="00CD54B0" w:rsidP="00CD54B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77FD165D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434FEED0" w14:textId="5A59E059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45009ABC" w14:textId="433D076C" w:rsidR="008B3BF3" w:rsidRDefault="008B3BF3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A8C21CC" w14:textId="77777777" w:rsidR="008B3BF3" w:rsidRDefault="008B3BF3" w:rsidP="008B3BF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p w14:paraId="6C89734F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0197E0E" w14:textId="77777777" w:rsidR="00CD54B0" w:rsidRPr="00765926" w:rsidRDefault="00CD54B0" w:rsidP="00CD54B0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1D05CFB5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2FE0689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664D5696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FFFA7C3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4DD3CA91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10EF7A3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463F15AF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D2FC2DF" w14:textId="77777777" w:rsidR="00CD54B0" w:rsidRPr="00765926" w:rsidRDefault="00CD54B0" w:rsidP="00CD54B0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2C53DF39" w14:textId="77777777" w:rsidR="00CD54B0" w:rsidRPr="00765926" w:rsidRDefault="00CD54B0" w:rsidP="00CD54B0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28A74B13" w14:textId="77777777" w:rsidR="00CD54B0" w:rsidRPr="00B01AC9" w:rsidRDefault="00CD54B0" w:rsidP="00CD54B0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34F7E8AD" w14:textId="77777777" w:rsidR="00CD54B0" w:rsidRPr="00765926" w:rsidRDefault="00CD54B0" w:rsidP="00CD54B0">
      <w:pPr>
        <w:jc w:val="both"/>
        <w:rPr>
          <w:rFonts w:ascii="Ebrima" w:hAnsi="Ebrima" w:cs="Calibri Light"/>
          <w:i/>
        </w:rPr>
      </w:pPr>
    </w:p>
    <w:p w14:paraId="25A60758" w14:textId="77777777" w:rsidR="00CD54B0" w:rsidRPr="00765926" w:rsidRDefault="00CD54B0" w:rsidP="00CD54B0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6D749448" w14:textId="77777777" w:rsidR="00CD54B0" w:rsidRPr="00765926" w:rsidRDefault="00CD54B0" w:rsidP="00CD54B0">
      <w:pPr>
        <w:jc w:val="both"/>
        <w:rPr>
          <w:rFonts w:ascii="Ebrima" w:hAnsi="Ebrima" w:cs="Calibri Light"/>
        </w:rPr>
      </w:pPr>
    </w:p>
    <w:p w14:paraId="2C697BC7" w14:textId="77777777" w:rsidR="00CD54B0" w:rsidRPr="00B01AC9" w:rsidRDefault="00CD54B0" w:rsidP="00CD54B0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65BE513D" w14:textId="1EF8CE31" w:rsidR="00CD54B0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4A0AE1A7" w14:textId="1E7F91D2" w:rsidR="008B3BF3" w:rsidRDefault="008B3BF3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1F09EA13" w14:textId="77777777" w:rsidR="008B3BF3" w:rsidRPr="00825725" w:rsidRDefault="008B3BF3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513F8A18" w14:textId="77777777" w:rsidR="00CD54B0" w:rsidRPr="00825725" w:rsidRDefault="00CD54B0" w:rsidP="00CD54B0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lastRenderedPageBreak/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0DA19B01" w14:textId="006DFFBF" w:rsidR="00CD54B0" w:rsidRDefault="00CD54B0" w:rsidP="00CD54B0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0BC43881" w14:textId="77777777" w:rsidR="00CD54B0" w:rsidRPr="00765926" w:rsidRDefault="00CD54B0" w:rsidP="00CD54B0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01B856C1" w14:textId="77777777" w:rsidR="00CD54B0" w:rsidRPr="00765926" w:rsidRDefault="00CD54B0" w:rsidP="00CD54B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7E4CBD5" w14:textId="7B140801" w:rsidR="00CD54B0" w:rsidRDefault="00CD54B0" w:rsidP="00CD54B0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</w:t>
      </w:r>
      <w:r w:rsidR="000F2F25">
        <w:rPr>
          <w:rFonts w:ascii="Ebrima" w:hAnsi="Ebrima"/>
          <w:bCs/>
          <w:i/>
          <w:sz w:val="20"/>
          <w:szCs w:val="20"/>
        </w:rPr>
        <w:t xml:space="preserve">, </w:t>
      </w:r>
      <w:r w:rsidRPr="009266D6">
        <w:rPr>
          <w:rFonts w:ascii="Ebrima" w:hAnsi="Ebrima"/>
          <w:bCs/>
          <w:i/>
          <w:sz w:val="20"/>
          <w:szCs w:val="20"/>
        </w:rPr>
        <w:t>B</w:t>
      </w:r>
      <w:r w:rsidR="000F2F25">
        <w:rPr>
          <w:rFonts w:ascii="Ebrima" w:hAnsi="Ebrima"/>
          <w:bCs/>
          <w:i/>
          <w:sz w:val="20"/>
          <w:szCs w:val="20"/>
        </w:rPr>
        <w:t>, C</w:t>
      </w:r>
      <w:r w:rsidRPr="009266D6">
        <w:rPr>
          <w:rFonts w:ascii="Ebrima" w:hAnsi="Ebrima"/>
          <w:bCs/>
          <w:i/>
          <w:sz w:val="20"/>
          <w:szCs w:val="20"/>
        </w:rPr>
        <w:t>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3F6C7A2E" w14:textId="77777777" w:rsidR="00CD54B0" w:rsidRPr="009266D6" w:rsidRDefault="00CD54B0" w:rsidP="00CD54B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3F981259" w14:textId="77777777" w:rsidR="00CD54B0" w:rsidRPr="00765926" w:rsidRDefault="00CD54B0" w:rsidP="00CD54B0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4804BFCA" w14:textId="77777777" w:rsidR="00CD54B0" w:rsidRDefault="00CD54B0" w:rsidP="00CD54B0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93E91F4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70723B38" w14:textId="77777777" w:rsidR="00CD54B0" w:rsidRDefault="00CD54B0" w:rsidP="00CD54B0">
      <w:pPr>
        <w:jc w:val="both"/>
        <w:rPr>
          <w:rFonts w:ascii="Ebrima" w:hAnsi="Ebrima" w:cs="Calibri Light"/>
        </w:rPr>
      </w:pPr>
    </w:p>
    <w:p w14:paraId="6956BDAA" w14:textId="77777777" w:rsidR="00CD54B0" w:rsidRPr="00765926" w:rsidRDefault="00CD54B0" w:rsidP="00CD54B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3FB7195F" w14:textId="77777777" w:rsidR="00CD54B0" w:rsidRDefault="00CD54B0" w:rsidP="00CD54B0">
      <w:pPr>
        <w:jc w:val="both"/>
        <w:rPr>
          <w:rFonts w:ascii="Ebrima" w:hAnsi="Ebrima" w:cs="Calibri Light"/>
        </w:rPr>
      </w:pPr>
    </w:p>
    <w:p w14:paraId="6E551997" w14:textId="77777777" w:rsidR="00CD54B0" w:rsidRPr="00765926" w:rsidRDefault="00CD54B0" w:rsidP="00CD54B0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51C3AC04" w14:textId="77777777" w:rsidR="00CD54B0" w:rsidRPr="00765926" w:rsidRDefault="00CD54B0" w:rsidP="00CD54B0">
      <w:pPr>
        <w:jc w:val="both"/>
        <w:rPr>
          <w:rFonts w:ascii="Ebrima" w:hAnsi="Ebrima" w:cs="Calibri Light"/>
        </w:rPr>
      </w:pPr>
    </w:p>
    <w:p w14:paraId="5AAB0086" w14:textId="77777777" w:rsidR="00CD54B0" w:rsidRPr="00825725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6D40042C" w14:textId="77777777" w:rsidR="00CD54B0" w:rsidRPr="00765926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4BECF09D" w14:textId="77777777" w:rsidR="00CD54B0" w:rsidRPr="00765926" w:rsidRDefault="00CD54B0" w:rsidP="00CD54B0">
      <w:pPr>
        <w:jc w:val="both"/>
        <w:rPr>
          <w:rFonts w:ascii="Ebrima" w:eastAsia="Calibri" w:hAnsi="Ebrima"/>
          <w:lang w:eastAsia="en-US"/>
        </w:rPr>
      </w:pPr>
      <w:bookmarkStart w:id="2" w:name="_Hlk107387874"/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bookmarkEnd w:id="2"/>
    <w:p w14:paraId="5BD78EC6" w14:textId="77777777" w:rsidR="00CD54B0" w:rsidRPr="00765926" w:rsidRDefault="00CD54B0" w:rsidP="00CD54B0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778D36AA" w14:textId="77777777" w:rsidR="00CD54B0" w:rsidRPr="009266D6" w:rsidRDefault="00CD54B0" w:rsidP="00CD54B0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 w:rsidR="00C652C4"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7F7717CF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16D94A60" w14:textId="4435F226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 w:rsidR="00C652C4">
        <w:rPr>
          <w:rFonts w:ascii="Ebrima" w:hAnsi="Ebrima" w:cs="Calibri Light"/>
          <w:b w:val="0"/>
        </w:rPr>
        <w:t>1° de l’article L.422-21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29070730" w14:textId="77777777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DAB8CC4" w14:textId="77777777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 xml:space="preserve">10 </w:t>
      </w:r>
      <w:r w:rsidRPr="00765926">
        <w:rPr>
          <w:rFonts w:ascii="Ebrima" w:hAnsi="Ebrima" w:cs="Calibri Light"/>
        </w:rPr>
        <w:t>: Sécurité sociale et retraite</w:t>
      </w:r>
    </w:p>
    <w:p w14:paraId="0943E3E5" w14:textId="77777777" w:rsidR="00CD54B0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0C8A6D82" w14:textId="77777777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3597D93D" w14:textId="77777777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1D75B7CD" w14:textId="77777777" w:rsidR="00CD54B0" w:rsidRPr="00765926" w:rsidRDefault="00CD54B0" w:rsidP="00CD54B0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095DFF83" w14:textId="77777777" w:rsidR="008B3BF3" w:rsidRDefault="008B3BF3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03461191" w14:textId="77777777" w:rsidR="00CD54B0" w:rsidRPr="00711F9F" w:rsidRDefault="00CD54B0" w:rsidP="00CD54B0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321CA0FF" w14:textId="77777777" w:rsidR="00CD54B0" w:rsidRPr="00711F9F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F592EC2" w14:textId="477BE9DA" w:rsidR="00CD54B0" w:rsidRDefault="00C652C4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="00CD54B0">
        <w:rPr>
          <w:rFonts w:ascii="Ebrima" w:hAnsi="Ebrima" w:cs="Calibri Light"/>
        </w:rPr>
        <w:t>e co-contractant est soumis</w:t>
      </w:r>
      <w:r w:rsidR="00CD54B0"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l</w:t>
      </w:r>
      <w:r>
        <w:rPr>
          <w:rFonts w:ascii="Ebrima" w:hAnsi="Ebrima" w:cs="Calibri Light"/>
        </w:rPr>
        <w:t>e livre Ier du Code général de la fonction publique</w:t>
      </w:r>
      <w:r w:rsidR="00CD54B0" w:rsidRPr="00711F9F">
        <w:rPr>
          <w:rFonts w:ascii="Ebrima" w:hAnsi="Ebrima" w:cs="Calibri Light"/>
        </w:rPr>
        <w:t xml:space="preserve"> et par le décret n°88-145 du 15 février 1988.</w:t>
      </w:r>
    </w:p>
    <w:p w14:paraId="63CAA379" w14:textId="77777777" w:rsidR="00CD54B0" w:rsidRPr="00711F9F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6FEE45D3" w14:textId="7FDF491E" w:rsidR="00CD54B0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2F9ACEF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765926">
        <w:rPr>
          <w:rFonts w:ascii="Ebrima" w:hAnsi="Ebrima" w:cs="Calibri Light"/>
        </w:rPr>
        <w:t> : Renouvellement du contrat</w:t>
      </w:r>
    </w:p>
    <w:p w14:paraId="5F6C1B46" w14:textId="77777777" w:rsidR="00CD54B0" w:rsidRPr="00765926" w:rsidRDefault="00CD54B0" w:rsidP="00CD54B0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515F2D16" w14:textId="77777777" w:rsidR="00CD54B0" w:rsidRPr="00765926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Calibri Light"/>
        </w:rPr>
        <w:t xml:space="preserve"> se réserve la possibilité de renouveler ce contrat au-delà de son terme pour une nouvelle période de trois ans au maximum par reconduction expresse. </w:t>
      </w:r>
    </w:p>
    <w:p w14:paraId="4B518AF8" w14:textId="77777777" w:rsidR="00CD54B0" w:rsidRPr="00765926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24D2E1A" w14:textId="77777777" w:rsidR="00CD54B0" w:rsidRPr="00765926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35EE6567" w14:textId="77777777" w:rsidR="00CD54B0" w:rsidRPr="00765926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5B4DE9D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56CCD75E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0B6F230B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41A01412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352EBD6C" w14:textId="77777777" w:rsidR="00CD54B0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D25ABA1" w14:textId="77777777" w:rsidR="00CD54B0" w:rsidRPr="00F7278C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09361FB3" w14:textId="77777777" w:rsidR="00CD54B0" w:rsidRPr="00B01AC9" w:rsidRDefault="00CD54B0" w:rsidP="00CD54B0">
      <w:pPr>
        <w:pStyle w:val="articlecontenu"/>
        <w:tabs>
          <w:tab w:val="left" w:pos="1418"/>
        </w:tabs>
        <w:spacing w:after="0"/>
        <w:ind w:left="1778" w:firstLine="0"/>
        <w:rPr>
          <w:rFonts w:ascii="Ebrima" w:hAnsi="Ebrima" w:cs="Calibri Light"/>
        </w:rPr>
      </w:pPr>
    </w:p>
    <w:p w14:paraId="7C6AD231" w14:textId="77777777" w:rsidR="00CD54B0" w:rsidRPr="00B01AC9" w:rsidRDefault="00CD54B0" w:rsidP="00CD54B0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290E9C89" w14:textId="77777777" w:rsidR="00CD54B0" w:rsidRPr="00B01AC9" w:rsidRDefault="00CD54B0" w:rsidP="00CD54B0">
      <w:pPr>
        <w:pStyle w:val="articlecontenu"/>
        <w:tabs>
          <w:tab w:val="left" w:pos="142"/>
        </w:tabs>
        <w:spacing w:after="0"/>
        <w:ind w:left="1778" w:firstLine="0"/>
        <w:rPr>
          <w:rFonts w:ascii="Ebrima" w:hAnsi="Ebrima" w:cs="Calibri Light"/>
        </w:rPr>
      </w:pPr>
    </w:p>
    <w:p w14:paraId="3097FBA1" w14:textId="77777777" w:rsidR="00CD54B0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519D0A62" w14:textId="77777777" w:rsidR="00CD54B0" w:rsidRPr="00EF71AD" w:rsidRDefault="00CD54B0" w:rsidP="00CD54B0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0A4229A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03D02EFD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64A7467F" w14:textId="77777777" w:rsidR="00CD54B0" w:rsidRPr="00765926" w:rsidRDefault="00CD54B0" w:rsidP="00CD54B0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004864E3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7452F768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2DEA51A9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14B9272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1B3DCEEC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D37ED5B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559989AF" w14:textId="77777777" w:rsidR="00CD54B0" w:rsidRPr="00765926" w:rsidRDefault="00CD54B0" w:rsidP="00CD54B0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7E43DF4E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CDAA049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3A43C831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563D811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227DD2F0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3F140753" w14:textId="77777777" w:rsidR="006E49F1" w:rsidRDefault="006E49F1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EB84ED7" w14:textId="44B3C186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5FB564CC" w14:textId="77777777" w:rsidR="00CD54B0" w:rsidRPr="00765926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E8C604" w14:textId="77777777" w:rsidR="00CD54B0" w:rsidRDefault="00CD54B0" w:rsidP="00CD54B0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57F5ECDC" w14:textId="77777777" w:rsidR="00F84D17" w:rsidRDefault="00F84D17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67DE2ACF" w14:textId="3D78A244" w:rsidR="00CD54B0" w:rsidRPr="00765926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511D33C5" w14:textId="77777777" w:rsidR="00CD54B0" w:rsidRPr="00765926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857EDF9" w14:textId="77777777" w:rsidR="00CD54B0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10514865" w14:textId="77777777" w:rsidR="00CD54B0" w:rsidRPr="00765926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953037D" w14:textId="77777777" w:rsidR="00CD54B0" w:rsidRPr="00765926" w:rsidRDefault="00CD54B0" w:rsidP="00CD54B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0B9A01D" w14:textId="77777777" w:rsidR="00CD54B0" w:rsidRPr="00765926" w:rsidRDefault="00CD54B0" w:rsidP="00CD54B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C4039E0" w14:textId="77777777" w:rsidR="00CD54B0" w:rsidRPr="00765926" w:rsidRDefault="00CD54B0" w:rsidP="00CD54B0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16F908D7" w14:textId="77777777" w:rsidR="00CD54B0" w:rsidRPr="00765926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AD4D800" w14:textId="77777777" w:rsidR="00CD54B0" w:rsidRDefault="00CD54B0" w:rsidP="00CD54B0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26F652D" w14:textId="77777777" w:rsidR="00CD54B0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0689157D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540A2158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3AE2200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6A5B19E9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3FDFD86" w14:textId="77777777" w:rsidR="00CD54B0" w:rsidRPr="00765926" w:rsidRDefault="00CD54B0" w:rsidP="00CD54B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01F3DD84" w14:textId="77777777" w:rsidR="00CD54B0" w:rsidRPr="00765926" w:rsidRDefault="00CD54B0" w:rsidP="00CD54B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0385D0A5" w14:textId="77777777" w:rsidR="00CD54B0" w:rsidRPr="00765926" w:rsidRDefault="00CD54B0" w:rsidP="00CD54B0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3FA20C8E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6C8806A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14F32F16" w14:textId="77777777" w:rsidR="00CD54B0" w:rsidRPr="00765926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50622AE5" w14:textId="77777777" w:rsidR="00CD54B0" w:rsidRPr="00765926" w:rsidRDefault="00CD54B0" w:rsidP="00CD54B0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61146D1B" w14:textId="77777777" w:rsidR="00CD54B0" w:rsidRPr="00765926" w:rsidRDefault="00CD54B0" w:rsidP="00CD54B0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67AA7D72" w14:textId="77777777" w:rsidR="00CD54B0" w:rsidRPr="00765926" w:rsidRDefault="00CD54B0" w:rsidP="00CD54B0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129B7A0D" w14:textId="77777777" w:rsidR="00CD54B0" w:rsidRPr="00765926" w:rsidRDefault="00BE091B" w:rsidP="00CD54B0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CD54B0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71A5ECF5" w14:textId="77777777" w:rsidR="00CD54B0" w:rsidRPr="00765926" w:rsidRDefault="00BE091B" w:rsidP="00CD54B0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CD54B0" w:rsidRPr="00765926">
          <w:rPr>
            <w:rStyle w:val="Lienhypertexte"/>
            <w:rFonts w:ascii="Ebrima" w:hAnsi="Ebrima"/>
          </w:rPr>
          <w:t>Solde de tout compte</w:t>
        </w:r>
      </w:hyperlink>
      <w:r w:rsidR="00CD54B0" w:rsidRPr="00765926">
        <w:rPr>
          <w:rFonts w:ascii="Ebrima" w:hAnsi="Ebrima"/>
        </w:rPr>
        <w:t xml:space="preserve"> </w:t>
      </w:r>
      <w:r w:rsidR="00CD54B0" w:rsidRPr="00765926">
        <w:rPr>
          <w:rFonts w:ascii="Ebrima" w:hAnsi="Ebrima"/>
          <w:i/>
        </w:rPr>
        <w:t>(pas obligatoire)</w:t>
      </w:r>
    </w:p>
    <w:p w14:paraId="0580619A" w14:textId="761FF644" w:rsidR="00CD54B0" w:rsidRDefault="00CD54B0" w:rsidP="00CD54B0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292D0852" w14:textId="77777777" w:rsidR="00CD54B0" w:rsidRPr="00765926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3FA4EE2E" w14:textId="77777777" w:rsidR="00CD54B0" w:rsidRPr="00765926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355243FC" w14:textId="77777777" w:rsidR="00CD54B0" w:rsidRPr="00765926" w:rsidRDefault="00CD54B0" w:rsidP="00CD54B0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3006FC41" w14:textId="7E69C63A" w:rsidR="00CD54B0" w:rsidRDefault="00CD54B0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3AE69F6C" w14:textId="3C7ED1EB" w:rsidR="006E49F1" w:rsidRDefault="006E49F1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6847FC7C" w14:textId="2CAE1244" w:rsidR="006E49F1" w:rsidRDefault="006E49F1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2CFF7FCA" w14:textId="77777777" w:rsidR="006E49F1" w:rsidRDefault="006E49F1" w:rsidP="00CD54B0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17081E0F" w14:textId="77777777" w:rsidR="00CD54B0" w:rsidRPr="00765926" w:rsidRDefault="00CD54B0" w:rsidP="00CD54B0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2D75F420" w14:textId="77777777" w:rsidR="00CD54B0" w:rsidRPr="00765926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1233ED4" w14:textId="77777777" w:rsidR="00CD54B0" w:rsidRPr="00B01AC9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0F03BB6B" w14:textId="77777777" w:rsidR="008B3BF3" w:rsidRDefault="008B3BF3" w:rsidP="00CD54B0">
      <w:pPr>
        <w:ind w:right="1"/>
        <w:jc w:val="both"/>
        <w:rPr>
          <w:rFonts w:ascii="Ebrima" w:hAnsi="Ebrima" w:cs="Calibri Light"/>
        </w:rPr>
      </w:pPr>
    </w:p>
    <w:p w14:paraId="46C5DA25" w14:textId="77777777" w:rsidR="008B3BF3" w:rsidRDefault="008B3BF3" w:rsidP="00CD54B0">
      <w:pPr>
        <w:ind w:right="1"/>
        <w:jc w:val="both"/>
        <w:rPr>
          <w:rFonts w:ascii="Ebrima" w:hAnsi="Ebrima" w:cs="Calibri Light"/>
        </w:rPr>
      </w:pPr>
    </w:p>
    <w:p w14:paraId="5A032621" w14:textId="34A47A9A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BE091B">
        <w:rPr>
          <w:rFonts w:ascii="Ebrima" w:hAnsi="Ebrima" w:cs="Calibri Light"/>
          <w:i/>
        </w:rPr>
        <w:t xml:space="preserve">de la collectivité territoriale ou </w:t>
      </w:r>
      <w:r w:rsidRPr="00B01AC9">
        <w:rPr>
          <w:rFonts w:ascii="Ebrima" w:hAnsi="Ebrima" w:cs="Calibri Light"/>
          <w:i/>
        </w:rPr>
        <w:t>de l’établissement),</w:t>
      </w:r>
    </w:p>
    <w:p w14:paraId="45DAB374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72233F75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</w:p>
    <w:p w14:paraId="4D464EEF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</w:p>
    <w:p w14:paraId="1D4F022A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7B12C8D7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1AAFDA2B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  <w:i/>
        </w:rPr>
      </w:pPr>
    </w:p>
    <w:p w14:paraId="6751530C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  <w:i/>
        </w:rPr>
      </w:pPr>
    </w:p>
    <w:p w14:paraId="35EBF2BD" w14:textId="49EF03B9" w:rsidR="00CD54B0" w:rsidRPr="00B01AC9" w:rsidRDefault="00CD54B0" w:rsidP="00CD54B0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(prénom</w:t>
      </w:r>
      <w:r w:rsidR="00BE091B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BE091B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37CC0E68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  <w:i/>
        </w:rPr>
      </w:pPr>
    </w:p>
    <w:p w14:paraId="2A518C24" w14:textId="77777777" w:rsidR="00CD54B0" w:rsidRPr="00B01AC9" w:rsidRDefault="00CD54B0" w:rsidP="00CD54B0">
      <w:pPr>
        <w:ind w:right="1"/>
        <w:jc w:val="both"/>
        <w:rPr>
          <w:rFonts w:ascii="Ebrima" w:hAnsi="Ebrima" w:cs="Calibri Light"/>
        </w:rPr>
      </w:pPr>
    </w:p>
    <w:p w14:paraId="157A0B2F" w14:textId="77777777" w:rsidR="00CD54B0" w:rsidRPr="00B01AC9" w:rsidRDefault="00CD54B0" w:rsidP="00CD54B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060BD635" w14:textId="77777777" w:rsidR="00CD54B0" w:rsidRPr="00B01AC9" w:rsidRDefault="00CD54B0" w:rsidP="00CD54B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0F255159" w14:textId="77777777" w:rsidR="00CD54B0" w:rsidRPr="00B01AC9" w:rsidRDefault="00CD54B0" w:rsidP="00CD54B0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25AE8F9C" w14:textId="77777777" w:rsidR="00DB4446" w:rsidRDefault="00DB4446"/>
    <w:sectPr w:rsidR="00DB4446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588B" w14:textId="77777777" w:rsidR="00CD54B0" w:rsidRDefault="00CD54B0" w:rsidP="00CD54B0">
      <w:r>
        <w:separator/>
      </w:r>
    </w:p>
  </w:endnote>
  <w:endnote w:type="continuationSeparator" w:id="0">
    <w:p w14:paraId="66FAB322" w14:textId="77777777" w:rsidR="00CD54B0" w:rsidRDefault="00CD54B0" w:rsidP="00CD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405" w14:textId="77777777" w:rsidR="00DB4446" w:rsidRDefault="00CD54B0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957EE" w14:textId="77777777" w:rsidR="00DB4446" w:rsidRDefault="00DB4446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B97D" w14:textId="77777777" w:rsidR="00DB4446" w:rsidRDefault="00CD54B0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C7890" wp14:editId="55B9E110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FA592" w14:textId="77777777" w:rsidR="00DB4446" w:rsidRPr="009014E0" w:rsidRDefault="00CD54B0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4D8F8A03" w14:textId="77777777" w:rsidR="00DB4446" w:rsidRDefault="00CD54B0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4935C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Ow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" stroked="f">
              <v:textbox>
                <w:txbxContent>
                  <w:p w:rsidR="006D0005" w:rsidRPr="009014E0" w:rsidRDefault="00CD54B0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:rsidR="006D0005" w:rsidRDefault="00CD54B0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titre et lien du document ou de l’information et date </w:t>
                    </w:r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56FBF7DB" wp14:editId="1B606C9F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2A11" w14:textId="77777777" w:rsidR="00CD54B0" w:rsidRDefault="00CD54B0" w:rsidP="00CD54B0">
      <w:r>
        <w:separator/>
      </w:r>
    </w:p>
  </w:footnote>
  <w:footnote w:type="continuationSeparator" w:id="0">
    <w:p w14:paraId="43AFF8C2" w14:textId="77777777" w:rsidR="00CD54B0" w:rsidRDefault="00CD54B0" w:rsidP="00CD54B0">
      <w:r>
        <w:continuationSeparator/>
      </w:r>
    </w:p>
  </w:footnote>
  <w:footnote w:id="1">
    <w:p w14:paraId="5D33BDFE" w14:textId="3A48261C" w:rsidR="00CD54B0" w:rsidRPr="00647791" w:rsidRDefault="00CD54B0" w:rsidP="00CD54B0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6E49F1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250C95E3" w14:textId="77777777" w:rsidR="00CD54B0" w:rsidRDefault="00CD54B0" w:rsidP="00CD54B0">
      <w:pPr>
        <w:pStyle w:val="Notedebasdepage"/>
      </w:pPr>
    </w:p>
  </w:footnote>
  <w:footnote w:id="2">
    <w:p w14:paraId="4D6F0205" w14:textId="21E2289B" w:rsidR="00290806" w:rsidRPr="008B2755" w:rsidRDefault="00290806" w:rsidP="00290806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6E49F1">
        <w:rPr>
          <w:rFonts w:ascii="Ebrima" w:hAnsi="Ebrima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6EDEEC6B" w14:textId="77777777" w:rsidR="00CD54B0" w:rsidRPr="00DD2D12" w:rsidRDefault="00CD54B0" w:rsidP="00CD54B0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la période d’essai qui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</w:t>
      </w:r>
    </w:p>
  </w:footnote>
  <w:footnote w:id="4">
    <w:p w14:paraId="79495AD1" w14:textId="38A7F899" w:rsidR="00CD54B0" w:rsidRDefault="00CD54B0" w:rsidP="008B3BF3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0CF958FE" w14:textId="77777777" w:rsidR="008B3BF3" w:rsidRPr="0086202B" w:rsidRDefault="008B3BF3" w:rsidP="008B3BF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54D7BF7F" w14:textId="77777777" w:rsidR="008B3BF3" w:rsidRPr="0086202B" w:rsidRDefault="008B3BF3" w:rsidP="008B3BF3">
      <w:pPr>
        <w:pStyle w:val="Notedebasdepage"/>
        <w:rPr>
          <w:b/>
          <w:bCs/>
        </w:rPr>
      </w:pPr>
    </w:p>
    <w:p w14:paraId="73DA3FF4" w14:textId="77777777" w:rsidR="008B3BF3" w:rsidRDefault="008B3BF3" w:rsidP="008B3BF3">
      <w:pPr>
        <w:pStyle w:val="Notedebasdepage"/>
      </w:pPr>
    </w:p>
  </w:footnote>
  <w:footnote w:id="6">
    <w:p w14:paraId="0E2DF4D9" w14:textId="578404BA" w:rsidR="00CD54B0" w:rsidRPr="00DD2D12" w:rsidRDefault="00CD54B0" w:rsidP="00CD54B0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6E49F1" w:rsidRPr="006E49F1">
        <w:rPr>
          <w:rFonts w:ascii="Ebrima" w:hAnsi="Ebrima"/>
          <w:b w:val="0"/>
          <w:bCs w:val="0"/>
          <w:i/>
          <w:sz w:val="18"/>
          <w:szCs w:val="18"/>
        </w:rPr>
        <w:t>A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rticle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1416D21F" w14:textId="77777777" w:rsidR="00CD54B0" w:rsidRDefault="00CD54B0" w:rsidP="00CD54B0">
      <w:pPr>
        <w:pStyle w:val="Notedebasdepage"/>
      </w:pPr>
    </w:p>
  </w:footnote>
  <w:footnote w:id="7">
    <w:p w14:paraId="4A87A5F6" w14:textId="77777777" w:rsidR="00CD54B0" w:rsidRPr="00325BC0" w:rsidRDefault="00CD54B0" w:rsidP="00CD54B0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586766482">
    <w:abstractNumId w:val="1"/>
  </w:num>
  <w:num w:numId="2" w16cid:durableId="1081754642">
    <w:abstractNumId w:val="4"/>
  </w:num>
  <w:num w:numId="3" w16cid:durableId="781654154">
    <w:abstractNumId w:val="6"/>
  </w:num>
  <w:num w:numId="4" w16cid:durableId="1217546553">
    <w:abstractNumId w:val="3"/>
  </w:num>
  <w:num w:numId="5" w16cid:durableId="1319311815">
    <w:abstractNumId w:val="2"/>
  </w:num>
  <w:num w:numId="6" w16cid:durableId="226304325">
    <w:abstractNumId w:val="5"/>
  </w:num>
  <w:num w:numId="7" w16cid:durableId="134999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B0"/>
    <w:rsid w:val="000F2F25"/>
    <w:rsid w:val="002216B6"/>
    <w:rsid w:val="00290806"/>
    <w:rsid w:val="002C4ABA"/>
    <w:rsid w:val="003713FB"/>
    <w:rsid w:val="005B5BDA"/>
    <w:rsid w:val="006A6E2C"/>
    <w:rsid w:val="006E49F1"/>
    <w:rsid w:val="008B3BF3"/>
    <w:rsid w:val="00A46275"/>
    <w:rsid w:val="00BE091B"/>
    <w:rsid w:val="00C652C4"/>
    <w:rsid w:val="00CD54B0"/>
    <w:rsid w:val="00DA536C"/>
    <w:rsid w:val="00DB4446"/>
    <w:rsid w:val="00F84D17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E59B"/>
  <w15:chartTrackingRefBased/>
  <w15:docId w15:val="{3538C156-D1F9-4C09-A090-8F61197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D54B0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CD54B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CD5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D54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D54B0"/>
  </w:style>
  <w:style w:type="paragraph" w:styleId="Notedebasdepage">
    <w:name w:val="footnote text"/>
    <w:basedOn w:val="Normal"/>
    <w:link w:val="NotedebasdepageCar"/>
    <w:uiPriority w:val="99"/>
    <w:semiHidden/>
    <w:rsid w:val="00CD54B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4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CD54B0"/>
    <w:rPr>
      <w:vertAlign w:val="superscript"/>
    </w:rPr>
  </w:style>
  <w:style w:type="character" w:styleId="Lienhypertexte">
    <w:name w:val="Hyperlink"/>
    <w:rsid w:val="00CD54B0"/>
    <w:rPr>
      <w:color w:val="0000FF"/>
      <w:u w:val="single"/>
    </w:rPr>
  </w:style>
  <w:style w:type="paragraph" w:styleId="NormalWeb">
    <w:name w:val="Normal (Web)"/>
    <w:basedOn w:val="Normal"/>
    <w:uiPriority w:val="99"/>
    <w:rsid w:val="00CD54B0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CD54B0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CD54B0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CD54B0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CD54B0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CD54B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CD54B0"/>
    <w:pPr>
      <w:ind w:firstLine="567"/>
    </w:pPr>
  </w:style>
  <w:style w:type="paragraph" w:styleId="Paragraphedeliste">
    <w:name w:val="List Paragraph"/>
    <w:basedOn w:val="Normal"/>
    <w:uiPriority w:val="34"/>
    <w:qFormat/>
    <w:rsid w:val="00CD54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D5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2381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2°</vt:lpstr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2°</dc:title>
  <dc:subject/>
  <dc:creator>Steven MIREDIN</dc:creator>
  <cp:keywords/>
  <dc:description/>
  <cp:lastModifiedBy>Laurent GOUGEON</cp:lastModifiedBy>
  <cp:revision>9</cp:revision>
  <dcterms:created xsi:type="dcterms:W3CDTF">2022-06-29T07:17:00Z</dcterms:created>
  <dcterms:modified xsi:type="dcterms:W3CDTF">2024-01-08T13:48:00Z</dcterms:modified>
</cp:coreProperties>
</file>