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2424B18" w:rsidR="00BA74E6" w:rsidRPr="00F2481D" w:rsidRDefault="000654C8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Octroi d’une période de préparation au reclassement</w:t>
      </w:r>
      <w:r w:rsidR="00D4577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après </w:t>
      </w:r>
      <w:r w:rsidR="006B0886">
        <w:rPr>
          <w:rFonts w:ascii="Ebrima" w:hAnsi="Ebrima"/>
          <w:b/>
          <w:bCs/>
          <w:i/>
          <w:color w:val="000000" w:themeColor="text1"/>
          <w:sz w:val="28"/>
          <w:szCs w:val="28"/>
        </w:rPr>
        <w:t>l’</w:t>
      </w:r>
      <w:r w:rsidR="00D45772">
        <w:rPr>
          <w:rFonts w:ascii="Ebrima" w:hAnsi="Ebrima"/>
          <w:b/>
          <w:bCs/>
          <w:i/>
          <w:color w:val="000000" w:themeColor="text1"/>
          <w:sz w:val="28"/>
          <w:szCs w:val="28"/>
        </w:rPr>
        <w:t>avis du conseil médical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p w14:paraId="218A10E3" w14:textId="19B8AF93" w:rsidR="002F6A36" w:rsidRPr="00137D8F" w:rsidRDefault="00087E6B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Portant octroi d’une période de préparation au reclassement</w:t>
      </w:r>
      <w:r w:rsidR="00DF3EE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après </w:t>
      </w:r>
      <w:r w:rsidR="006B0886"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="00DF3EE2">
        <w:rPr>
          <w:rFonts w:ascii="Ebrima" w:hAnsi="Ebrima"/>
          <w:b/>
          <w:bCs/>
          <w:color w:val="000000" w:themeColor="text1"/>
          <w:sz w:val="24"/>
          <w:szCs w:val="24"/>
        </w:rPr>
        <w:t>avis du conseil médical</w:t>
      </w:r>
    </w:p>
    <w:p w14:paraId="48B68AA3" w14:textId="77777777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26CCB32B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1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4A103FCF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="00087E6B">
        <w:rPr>
          <w:rFonts w:ascii="Ebrima" w:hAnsi="Ebrima"/>
          <w:bCs/>
          <w:sz w:val="20"/>
          <w:szCs w:val="20"/>
        </w:rPr>
        <w:t>L. 826-2 ;</w:t>
      </w:r>
    </w:p>
    <w:bookmarkEnd w:id="2"/>
    <w:p w14:paraId="6C6CCC60" w14:textId="77777777" w:rsidR="00087E6B" w:rsidRPr="00087E6B" w:rsidRDefault="00087E6B" w:rsidP="00805D85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</w:p>
    <w:p w14:paraId="4B7BC71A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 ;</w:t>
      </w:r>
    </w:p>
    <w:p w14:paraId="2DD2AE96" w14:textId="77777777" w:rsidR="00AE7BCE" w:rsidRDefault="00AE7BCE" w:rsidP="00805D85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20839CC7" w14:textId="593FDD3C" w:rsidR="00087E6B" w:rsidRPr="00087E6B" w:rsidRDefault="00087E6B" w:rsidP="00087E6B">
      <w:pPr>
        <w:autoSpaceDE w:val="0"/>
        <w:autoSpaceDN w:val="0"/>
        <w:spacing w:after="0" w:line="240" w:lineRule="auto"/>
        <w:jc w:val="both"/>
        <w:rPr>
          <w:rFonts w:ascii="Ebrima" w:eastAsia="Times New Roman" w:hAnsi="Ebrima" w:cs="Calibri"/>
          <w:sz w:val="20"/>
          <w:szCs w:val="20"/>
          <w:lang w:eastAsia="fr-FR"/>
        </w:rPr>
      </w:pPr>
      <w:r w:rsidRPr="00087E6B">
        <w:rPr>
          <w:rFonts w:ascii="Ebrima" w:eastAsia="Times New Roman" w:hAnsi="Ebrima" w:cs="Calibri"/>
          <w:sz w:val="20"/>
          <w:szCs w:val="20"/>
          <w:lang w:eastAsia="fr-FR"/>
        </w:rPr>
        <w:t>Vu le décret n° 85-1054 du 30 septembre 1985 modifié relatif au reclassement des fonctionnaires territoriaux reconnus inaptes à l’exercice de leurs fonctions</w:t>
      </w:r>
      <w:r>
        <w:rPr>
          <w:rFonts w:ascii="Ebrima" w:eastAsia="Times New Roman" w:hAnsi="Ebrima" w:cs="Calibri"/>
          <w:sz w:val="20"/>
          <w:szCs w:val="20"/>
          <w:lang w:eastAsia="fr-FR"/>
        </w:rPr>
        <w:t> ;</w:t>
      </w:r>
    </w:p>
    <w:p w14:paraId="74223D74" w14:textId="77777777" w:rsidR="00087E6B" w:rsidRPr="00087E6B" w:rsidRDefault="00087E6B" w:rsidP="00087E6B">
      <w:pPr>
        <w:autoSpaceDE w:val="0"/>
        <w:autoSpaceDN w:val="0"/>
        <w:spacing w:after="0" w:line="240" w:lineRule="auto"/>
        <w:jc w:val="both"/>
        <w:rPr>
          <w:rFonts w:ascii="Ebrima" w:eastAsia="Times New Roman" w:hAnsi="Ebrima" w:cs="Calibri"/>
          <w:i/>
          <w:sz w:val="20"/>
          <w:szCs w:val="20"/>
          <w:lang w:eastAsia="fr-FR"/>
        </w:rPr>
      </w:pPr>
    </w:p>
    <w:p w14:paraId="609C9010" w14:textId="16B29CA8" w:rsidR="00087E6B" w:rsidRPr="00087E6B" w:rsidRDefault="00087E6B" w:rsidP="00087E6B">
      <w:pPr>
        <w:autoSpaceDE w:val="0"/>
        <w:autoSpaceDN w:val="0"/>
        <w:spacing w:after="0" w:line="240" w:lineRule="auto"/>
        <w:jc w:val="both"/>
        <w:rPr>
          <w:rFonts w:ascii="Ebrima" w:eastAsia="Times New Roman" w:hAnsi="Ebrima" w:cs="Calibri"/>
          <w:sz w:val="20"/>
          <w:szCs w:val="20"/>
          <w:lang w:eastAsia="fr-FR"/>
        </w:rPr>
      </w:pPr>
      <w:r w:rsidRPr="00087E6B">
        <w:rPr>
          <w:rFonts w:ascii="Ebrima" w:eastAsia="Times New Roman" w:hAnsi="Ebrima" w:cs="Calibri"/>
          <w:i/>
          <w:sz w:val="20"/>
          <w:szCs w:val="20"/>
          <w:lang w:eastAsia="fr-FR"/>
        </w:rPr>
        <w:t>(</w:t>
      </w:r>
      <w:proofErr w:type="gramStart"/>
      <w:r w:rsidRPr="00087E6B">
        <w:rPr>
          <w:rFonts w:ascii="Ebrima" w:eastAsia="Times New Roman" w:hAnsi="Ebrima" w:cs="Calibri"/>
          <w:i/>
          <w:sz w:val="20"/>
          <w:szCs w:val="20"/>
          <w:lang w:eastAsia="fr-FR"/>
        </w:rPr>
        <w:t>si</w:t>
      </w:r>
      <w:proofErr w:type="gramEnd"/>
      <w:r w:rsidRPr="00087E6B">
        <w:rPr>
          <w:rFonts w:ascii="Ebrima" w:eastAsia="Times New Roman" w:hAnsi="Ebrima" w:cs="Calibri"/>
          <w:i/>
          <w:sz w:val="20"/>
          <w:szCs w:val="20"/>
          <w:lang w:eastAsia="fr-FR"/>
        </w:rPr>
        <w:t xml:space="preserve"> cela concerne un fonctionnaire à temps non complet)</w:t>
      </w:r>
      <w:r w:rsidRPr="00087E6B">
        <w:rPr>
          <w:rFonts w:ascii="Ebrima" w:eastAsia="Times New Roman" w:hAnsi="Ebrima" w:cs="Calibri"/>
          <w:sz w:val="20"/>
          <w:szCs w:val="20"/>
          <w:lang w:eastAsia="fr-FR"/>
        </w:rPr>
        <w:t xml:space="preserve"> Vu le décret n° 91-298 du 20 mars 1991 modifié portant dispositions statutaires applicables aux fonctionnaires territoriaux nommés dans des emplois perman</w:t>
      </w:r>
      <w:r w:rsidR="00DF3EE2">
        <w:rPr>
          <w:rFonts w:ascii="Ebrima" w:eastAsia="Times New Roman" w:hAnsi="Ebrima" w:cs="Calibri"/>
          <w:sz w:val="20"/>
          <w:szCs w:val="20"/>
          <w:lang w:eastAsia="fr-FR"/>
        </w:rPr>
        <w:t>ents à temps non complet ;</w:t>
      </w:r>
    </w:p>
    <w:p w14:paraId="714F987E" w14:textId="77777777" w:rsidR="00087E6B" w:rsidRPr="00087E6B" w:rsidRDefault="00087E6B" w:rsidP="00087E6B">
      <w:pPr>
        <w:autoSpaceDE w:val="0"/>
        <w:autoSpaceDN w:val="0"/>
        <w:spacing w:after="0" w:line="240" w:lineRule="auto"/>
        <w:jc w:val="both"/>
        <w:rPr>
          <w:rFonts w:ascii="Ebrima" w:eastAsia="Times New Roman" w:hAnsi="Ebrima" w:cs="Calibri"/>
          <w:sz w:val="20"/>
          <w:szCs w:val="20"/>
          <w:highlight w:val="yellow"/>
          <w:lang w:eastAsia="fr-FR"/>
        </w:rPr>
      </w:pPr>
    </w:p>
    <w:p w14:paraId="1599FC15" w14:textId="71BAF10D" w:rsidR="00087E6B" w:rsidRDefault="00087E6B" w:rsidP="00087E6B">
      <w:pPr>
        <w:autoSpaceDE w:val="0"/>
        <w:autoSpaceDN w:val="0"/>
        <w:spacing w:after="0" w:line="240" w:lineRule="auto"/>
        <w:jc w:val="both"/>
        <w:rPr>
          <w:rFonts w:ascii="Ebrima" w:eastAsia="Times New Roman" w:hAnsi="Ebrima" w:cs="Calibri"/>
          <w:sz w:val="20"/>
          <w:szCs w:val="20"/>
          <w:lang w:eastAsia="fr-FR"/>
        </w:rPr>
      </w:pPr>
      <w:r w:rsidRPr="00087E6B">
        <w:rPr>
          <w:rFonts w:ascii="Ebrima" w:eastAsia="Times New Roman" w:hAnsi="Ebrima" w:cs="Calibri"/>
          <w:sz w:val="20"/>
          <w:szCs w:val="20"/>
          <w:lang w:eastAsia="fr-FR"/>
        </w:rPr>
        <w:t xml:space="preserve">Vu l’avis du Conseil Médical en date du </w:t>
      </w:r>
      <w:r w:rsidRPr="00087E6B">
        <w:rPr>
          <w:rFonts w:ascii="Ebrima" w:eastAsia="Times New Roman" w:hAnsi="Ebrima" w:cs="Calibri"/>
          <w:sz w:val="20"/>
          <w:szCs w:val="20"/>
          <w:highlight w:val="yellow"/>
          <w:lang w:eastAsia="fr-FR"/>
        </w:rPr>
        <w:t>…</w:t>
      </w:r>
      <w:r w:rsidRPr="00087E6B">
        <w:rPr>
          <w:rFonts w:ascii="Ebrima" w:eastAsia="Times New Roman" w:hAnsi="Ebrima" w:cs="Calibri"/>
          <w:sz w:val="20"/>
          <w:szCs w:val="20"/>
          <w:lang w:eastAsia="fr-FR"/>
        </w:rPr>
        <w:t>, considérant l’agent inapte aux fonctions correspondant aux emplois de son grade et ap</w:t>
      </w:r>
      <w:r w:rsidR="00DF3EE2" w:rsidRPr="00DF3EE2">
        <w:rPr>
          <w:rFonts w:ascii="Ebrima" w:eastAsia="Times New Roman" w:hAnsi="Ebrima" w:cs="Calibri"/>
          <w:sz w:val="20"/>
          <w:szCs w:val="20"/>
          <w:lang w:eastAsia="fr-FR"/>
        </w:rPr>
        <w:t>te à exercer d’autres fonctions ;</w:t>
      </w:r>
    </w:p>
    <w:p w14:paraId="52A631A6" w14:textId="77777777" w:rsidR="00087E6B" w:rsidRPr="00087E6B" w:rsidRDefault="00087E6B" w:rsidP="00087E6B">
      <w:pPr>
        <w:autoSpaceDE w:val="0"/>
        <w:autoSpaceDN w:val="0"/>
        <w:spacing w:after="0" w:line="240" w:lineRule="auto"/>
        <w:jc w:val="both"/>
        <w:rPr>
          <w:rFonts w:ascii="Ebrima" w:eastAsia="Times New Roman" w:hAnsi="Ebrima" w:cs="Calibri"/>
          <w:sz w:val="20"/>
          <w:szCs w:val="20"/>
          <w:lang w:eastAsia="fr-FR"/>
        </w:rPr>
      </w:pPr>
    </w:p>
    <w:p w14:paraId="4CCB9DEC" w14:textId="491B316F" w:rsidR="00087E6B" w:rsidRPr="00087E6B" w:rsidRDefault="00DF3EE2" w:rsidP="00087E6B">
      <w:pPr>
        <w:autoSpaceDE w:val="0"/>
        <w:autoSpaceDN w:val="0"/>
        <w:spacing w:after="0" w:line="240" w:lineRule="auto"/>
        <w:jc w:val="both"/>
        <w:rPr>
          <w:rFonts w:ascii="Ebrima" w:eastAsia="Times New Roman" w:hAnsi="Ebrima" w:cs="Calibri"/>
          <w:sz w:val="20"/>
          <w:szCs w:val="20"/>
          <w:lang w:eastAsia="fr-FR"/>
        </w:rPr>
      </w:pPr>
      <w:r>
        <w:rPr>
          <w:rFonts w:ascii="Ebrima" w:eastAsia="Times New Roman" w:hAnsi="Ebrima" w:cs="Calibri"/>
          <w:sz w:val="20"/>
          <w:szCs w:val="20"/>
          <w:lang w:eastAsia="fr-FR"/>
        </w:rPr>
        <w:t>Vu</w:t>
      </w:r>
      <w:r w:rsidR="00087E6B" w:rsidRPr="00087E6B">
        <w:rPr>
          <w:rFonts w:ascii="Ebrima" w:eastAsia="Times New Roman" w:hAnsi="Ebrima" w:cs="Calibri"/>
          <w:sz w:val="20"/>
          <w:szCs w:val="20"/>
          <w:lang w:eastAsia="fr-FR"/>
        </w:rPr>
        <w:t xml:space="preserve"> le courrier en date du </w:t>
      </w:r>
      <w:r w:rsidR="00087E6B" w:rsidRPr="00087E6B">
        <w:rPr>
          <w:rFonts w:ascii="Ebrima" w:eastAsia="Times New Roman" w:hAnsi="Ebrima" w:cs="Calibri"/>
          <w:sz w:val="20"/>
          <w:szCs w:val="20"/>
          <w:highlight w:val="yellow"/>
          <w:lang w:eastAsia="fr-FR"/>
        </w:rPr>
        <w:t>…</w:t>
      </w:r>
      <w:r w:rsidR="00087E6B" w:rsidRPr="00087E6B">
        <w:rPr>
          <w:rFonts w:ascii="Ebrima" w:eastAsia="Times New Roman" w:hAnsi="Ebrima" w:cs="Calibri"/>
          <w:sz w:val="20"/>
          <w:szCs w:val="20"/>
          <w:lang w:eastAsia="fr-FR"/>
        </w:rPr>
        <w:t xml:space="preserve">, adressé à M </w:t>
      </w:r>
      <w:r w:rsidR="00087E6B" w:rsidRPr="00087E6B">
        <w:rPr>
          <w:rFonts w:ascii="Ebrima" w:eastAsia="Times New Roman" w:hAnsi="Ebrima" w:cs="Calibri"/>
          <w:sz w:val="20"/>
          <w:szCs w:val="20"/>
          <w:highlight w:val="yellow"/>
          <w:lang w:eastAsia="fr-FR"/>
        </w:rPr>
        <w:t>…</w:t>
      </w:r>
      <w:r w:rsidR="00087E6B" w:rsidRPr="00087E6B">
        <w:rPr>
          <w:rFonts w:ascii="Ebrima" w:eastAsia="Times New Roman" w:hAnsi="Ebrima" w:cs="Calibri"/>
          <w:sz w:val="20"/>
          <w:szCs w:val="20"/>
          <w:lang w:eastAsia="fr-FR"/>
        </w:rPr>
        <w:t xml:space="preserve">, </w:t>
      </w:r>
      <w:r>
        <w:rPr>
          <w:rFonts w:ascii="Ebrima" w:eastAsia="Times New Roman" w:hAnsi="Ebrima" w:cs="Calibri"/>
          <w:sz w:val="20"/>
          <w:szCs w:val="20"/>
          <w:lang w:eastAsia="fr-FR"/>
        </w:rPr>
        <w:t>l’information de son droit à bénéficier d’une</w:t>
      </w:r>
      <w:r w:rsidR="00087E6B" w:rsidRPr="00087E6B">
        <w:rPr>
          <w:rFonts w:ascii="Ebrima" w:eastAsia="Times New Roman" w:hAnsi="Ebrima" w:cs="Calibri"/>
          <w:sz w:val="20"/>
          <w:szCs w:val="20"/>
          <w:lang w:eastAsia="fr-FR"/>
        </w:rPr>
        <w:t xml:space="preserve"> période de préparation au reclassement</w:t>
      </w:r>
      <w:r>
        <w:rPr>
          <w:rFonts w:ascii="Ebrima" w:eastAsia="Times New Roman" w:hAnsi="Ebrima" w:cs="Calibri"/>
          <w:sz w:val="20"/>
          <w:szCs w:val="20"/>
          <w:lang w:eastAsia="fr-FR"/>
        </w:rPr>
        <w:t> ;</w:t>
      </w:r>
    </w:p>
    <w:p w14:paraId="24E97976" w14:textId="77777777" w:rsidR="00087E6B" w:rsidRPr="00DF3EE2" w:rsidRDefault="00087E6B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BE55DA3" w14:textId="2690BA23" w:rsidR="00087E6B" w:rsidRPr="00DF3EE2" w:rsidRDefault="00DF3EE2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3EE2">
        <w:rPr>
          <w:rFonts w:ascii="Ebrima" w:hAnsi="Ebrima"/>
          <w:sz w:val="20"/>
          <w:szCs w:val="20"/>
        </w:rPr>
        <w:t xml:space="preserve">Vu le courrier de réponse de </w:t>
      </w:r>
      <w:r>
        <w:rPr>
          <w:rFonts w:ascii="Ebrima" w:hAnsi="Ebrima"/>
          <w:sz w:val="20"/>
          <w:szCs w:val="20"/>
        </w:rPr>
        <w:t xml:space="preserve">M </w:t>
      </w:r>
      <w:r w:rsidRPr="00DF3EE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en date du </w:t>
      </w:r>
      <w:r w:rsidRPr="00DF3EE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acceptant le bénéfice d’une période de préparation au reclassement ;</w:t>
      </w:r>
    </w:p>
    <w:p w14:paraId="42FBA2DA" w14:textId="77777777" w:rsidR="00DF3EE2" w:rsidRDefault="00DF3EE2" w:rsidP="00805D85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1941A3BD" w14:textId="77777777" w:rsidR="00DF3EE2" w:rsidRDefault="00DF3EE2" w:rsidP="00805D85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838A850" w14:textId="77777777" w:rsidR="00DF3EE2" w:rsidRPr="00087E6B" w:rsidRDefault="00DF3EE2" w:rsidP="00805D85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38232020" w14:textId="77777777" w:rsidR="00DF3EE2" w:rsidRPr="00DF3EE2" w:rsidRDefault="00DF3EE2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69439DA" w14:textId="1315DD2F" w:rsidR="00DF3EE2" w:rsidRPr="00DF3EE2" w:rsidRDefault="00DF3EE2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À compter du </w:t>
      </w:r>
      <w:r w:rsidRPr="00DF3EE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, M </w:t>
      </w:r>
      <w:r w:rsidRPr="00DF3EE2">
        <w:rPr>
          <w:rFonts w:ascii="Ebrima" w:hAnsi="Ebrima"/>
          <w:sz w:val="20"/>
          <w:szCs w:val="20"/>
          <w:highlight w:val="yellow"/>
        </w:rPr>
        <w:t>…</w:t>
      </w:r>
      <w:r w:rsidRPr="00DF3EE2">
        <w:rPr>
          <w:rFonts w:ascii="Ebrima" w:hAnsi="Ebrima"/>
          <w:sz w:val="20"/>
          <w:szCs w:val="20"/>
        </w:rPr>
        <w:t xml:space="preserve"> bénéficie de la période de préparation au reclassement dont la durée sera fixée ultérieurement par convention.</w:t>
      </w:r>
    </w:p>
    <w:p w14:paraId="6F7C2BF2" w14:textId="77777777" w:rsidR="00DF3EE2" w:rsidRPr="00DF3EE2" w:rsidRDefault="00DF3EE2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84A5AD0" w14:textId="219A2485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F3EE2">
        <w:rPr>
          <w:rFonts w:ascii="Ebrima" w:hAnsi="Ebrima"/>
          <w:b/>
          <w:bCs/>
          <w:sz w:val="20"/>
          <w:szCs w:val="20"/>
        </w:rPr>
        <w:t>2 :</w:t>
      </w:r>
    </w:p>
    <w:p w14:paraId="078AC74A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29AEF526" w:rsidR="007B0DEE" w:rsidRDefault="00DF3EE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Pendant cette période, M </w:t>
      </w:r>
      <w:r w:rsidRPr="00DF3EE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percevra</w:t>
      </w:r>
      <w:r w:rsidRPr="00DF3EE2">
        <w:rPr>
          <w:rFonts w:ascii="Ebrima" w:hAnsi="Ebrima"/>
          <w:bCs/>
          <w:sz w:val="20"/>
          <w:szCs w:val="20"/>
        </w:rPr>
        <w:t xml:space="preserve"> l’intégralité de son traitement ainsi que</w:t>
      </w:r>
      <w:r>
        <w:rPr>
          <w:rFonts w:ascii="Ebrima" w:hAnsi="Ebrima"/>
          <w:bCs/>
          <w:sz w:val="20"/>
          <w:szCs w:val="20"/>
        </w:rPr>
        <w:t>,</w:t>
      </w:r>
      <w:r w:rsidRPr="00DF3EE2">
        <w:rPr>
          <w:rFonts w:ascii="Ebrima" w:hAnsi="Ebrima"/>
          <w:bCs/>
          <w:sz w:val="20"/>
          <w:szCs w:val="20"/>
        </w:rPr>
        <w:t xml:space="preserve"> le cas échéant</w:t>
      </w:r>
      <w:r>
        <w:rPr>
          <w:rFonts w:ascii="Ebrima" w:hAnsi="Ebrima"/>
          <w:bCs/>
          <w:sz w:val="20"/>
          <w:szCs w:val="20"/>
        </w:rPr>
        <w:t>,</w:t>
      </w:r>
      <w:r w:rsidRPr="00DF3EE2">
        <w:rPr>
          <w:rFonts w:ascii="Ebrima" w:hAnsi="Ebrima"/>
          <w:bCs/>
          <w:sz w:val="20"/>
          <w:szCs w:val="20"/>
        </w:rPr>
        <w:t xml:space="preserve"> l’indemnité de résidence, le supplément familial de traitement et le complément de traitement indiciaire.</w:t>
      </w:r>
    </w:p>
    <w:p w14:paraId="5449899F" w14:textId="77777777" w:rsidR="00DF3EE2" w:rsidRDefault="00DF3EE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7FF6EAC" w14:textId="310156FE" w:rsidR="00DF3EE2" w:rsidRDefault="00DF3EE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F3EE2">
        <w:rPr>
          <w:rFonts w:ascii="Ebrima" w:hAnsi="Ebrima"/>
          <w:bCs/>
          <w:i/>
          <w:sz w:val="20"/>
          <w:szCs w:val="20"/>
        </w:rPr>
        <w:t>(Le cas échéant si une délibération le prévoit</w:t>
      </w:r>
      <w:r>
        <w:rPr>
          <w:rFonts w:ascii="Ebrima" w:hAnsi="Ebrima"/>
          <w:bCs/>
          <w:sz w:val="20"/>
          <w:szCs w:val="20"/>
        </w:rPr>
        <w:t xml:space="preserve">) M </w:t>
      </w:r>
      <w:r w:rsidRPr="00DF3EE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percevra également l’intégralité de son régime indemnitaire</w:t>
      </w:r>
    </w:p>
    <w:p w14:paraId="5D459B58" w14:textId="77777777" w:rsidR="00DF3EE2" w:rsidRDefault="00DF3EE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9D10D10" w14:textId="2F353817" w:rsidR="00235E11" w:rsidRPr="00235E11" w:rsidRDefault="00235E1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235E11">
        <w:rPr>
          <w:rFonts w:ascii="Ebrima" w:hAnsi="Ebrima"/>
          <w:b/>
          <w:bCs/>
          <w:sz w:val="20"/>
          <w:szCs w:val="20"/>
        </w:rPr>
        <w:t>Article 3 :</w:t>
      </w:r>
    </w:p>
    <w:p w14:paraId="27B5A791" w14:textId="77777777" w:rsidR="00235E11" w:rsidRDefault="00235E11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EEA3E03" w14:textId="7AF04841" w:rsidR="00235E11" w:rsidRDefault="00235E11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période de préparation au reclassement de M </w:t>
      </w:r>
      <w:r w:rsidRPr="00235E1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est assimilée à une période de service effectif, notamment pour ses droits à avancement et à pension de retraite.</w:t>
      </w:r>
    </w:p>
    <w:p w14:paraId="13EF0E75" w14:textId="77777777" w:rsidR="00235E11" w:rsidRPr="00137D8F" w:rsidRDefault="00235E11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717EB9DD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235E11">
        <w:rPr>
          <w:rFonts w:ascii="Ebrima" w:hAnsi="Ebrima" w:cs="Arial"/>
          <w:b/>
          <w:color w:val="000000" w:themeColor="text1"/>
          <w:sz w:val="20"/>
          <w:szCs w:val="20"/>
        </w:rPr>
        <w:t xml:space="preserve"> 4</w:t>
      </w:r>
      <w:r w:rsidR="00DF3EE2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04F2D963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235E11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DF3EE2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5CA44B1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235E11">
        <w:rPr>
          <w:rFonts w:ascii="Ebrima" w:hAnsi="Ebrima" w:cs="Arial"/>
          <w:b/>
          <w:color w:val="000000" w:themeColor="text1"/>
          <w:sz w:val="20"/>
          <w:szCs w:val="20"/>
        </w:rPr>
        <w:t xml:space="preserve"> 6</w:t>
      </w:r>
      <w:r w:rsidR="00DF3EE2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A48F44F" w14:textId="77777777" w:rsidR="00DF3EE2" w:rsidRPr="00137D8F" w:rsidRDefault="00DF3EE2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3"/>
    </w:p>
    <w:sectPr w:rsidR="007454EF" w:rsidRPr="00137D8F" w:rsidSect="00BA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B4E7" w14:textId="77777777" w:rsidR="00C71167" w:rsidRDefault="00C71167" w:rsidP="00617C71">
      <w:pPr>
        <w:spacing w:after="0" w:line="240" w:lineRule="auto"/>
      </w:pPr>
      <w:r>
        <w:separator/>
      </w:r>
    </w:p>
  </w:endnote>
  <w:endnote w:type="continuationSeparator" w:id="0">
    <w:p w14:paraId="1A67FDE7" w14:textId="77777777" w:rsidR="00C71167" w:rsidRDefault="00C71167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D949" w14:textId="77777777" w:rsidR="00CE18F8" w:rsidRDefault="00CE18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4546F3E8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CE18F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 w:rsidR="00CE18F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 w:rsidR="00CE18F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 w:rsidR="00CE18F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 w:rsidR="00CE18F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 w:rsidR="00CE18F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 w:rsidR="00CE18F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 w:rsidR="00CE18F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 w:rsidR="00CE18F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  <w:t>MAJ 10/01/2023</w:t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3EE3" w14:textId="77777777" w:rsidR="00CE18F8" w:rsidRDefault="00CE18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F821" w14:textId="77777777" w:rsidR="00C71167" w:rsidRDefault="00C71167" w:rsidP="00617C71">
      <w:pPr>
        <w:spacing w:after="0" w:line="240" w:lineRule="auto"/>
      </w:pPr>
      <w:r>
        <w:separator/>
      </w:r>
    </w:p>
  </w:footnote>
  <w:footnote w:type="continuationSeparator" w:id="0">
    <w:p w14:paraId="35BEA0F1" w14:textId="77777777" w:rsidR="00C71167" w:rsidRDefault="00C71167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C661" w14:textId="77777777" w:rsidR="00CE18F8" w:rsidRDefault="00CE18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2413" w14:textId="77777777" w:rsidR="00CE18F8" w:rsidRDefault="00CE18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59F4" w14:textId="77777777" w:rsidR="00CE18F8" w:rsidRDefault="00CE18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47159">
    <w:abstractNumId w:val="8"/>
  </w:num>
  <w:num w:numId="2" w16cid:durableId="2120367216">
    <w:abstractNumId w:val="9"/>
  </w:num>
  <w:num w:numId="3" w16cid:durableId="645857339">
    <w:abstractNumId w:val="2"/>
  </w:num>
  <w:num w:numId="4" w16cid:durableId="1467578106">
    <w:abstractNumId w:val="7"/>
  </w:num>
  <w:num w:numId="5" w16cid:durableId="1370908993">
    <w:abstractNumId w:val="4"/>
  </w:num>
  <w:num w:numId="6" w16cid:durableId="2141460516">
    <w:abstractNumId w:val="0"/>
  </w:num>
  <w:num w:numId="7" w16cid:durableId="1194878930">
    <w:abstractNumId w:val="10"/>
  </w:num>
  <w:num w:numId="8" w16cid:durableId="1106535544">
    <w:abstractNumId w:val="6"/>
  </w:num>
  <w:num w:numId="9" w16cid:durableId="952134065">
    <w:abstractNumId w:val="5"/>
  </w:num>
  <w:num w:numId="10" w16cid:durableId="1217081109">
    <w:abstractNumId w:val="1"/>
  </w:num>
  <w:num w:numId="11" w16cid:durableId="573395832">
    <w:abstractNumId w:val="11"/>
  </w:num>
  <w:num w:numId="12" w16cid:durableId="186111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64AAD"/>
    <w:rsid w:val="000654C8"/>
    <w:rsid w:val="000863F2"/>
    <w:rsid w:val="00087E6B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2367F"/>
    <w:rsid w:val="00235E11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534B7"/>
    <w:rsid w:val="0066103A"/>
    <w:rsid w:val="00662FE7"/>
    <w:rsid w:val="006667E7"/>
    <w:rsid w:val="006710C0"/>
    <w:rsid w:val="00684D52"/>
    <w:rsid w:val="006B0886"/>
    <w:rsid w:val="006B2A31"/>
    <w:rsid w:val="006B67E0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71167"/>
    <w:rsid w:val="00C87016"/>
    <w:rsid w:val="00C93B58"/>
    <w:rsid w:val="00CA01B1"/>
    <w:rsid w:val="00CE18F8"/>
    <w:rsid w:val="00CE59ED"/>
    <w:rsid w:val="00D013DC"/>
    <w:rsid w:val="00D30D25"/>
    <w:rsid w:val="00D31B27"/>
    <w:rsid w:val="00D340A1"/>
    <w:rsid w:val="00D45772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3EE2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2BE17"/>
  <w15:docId w15:val="{B23DDBCF-3874-4663-A85D-1C8FC727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A57A-EA3B-455D-BCCA-B6398164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24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Marie DE SAINT ALBIN</cp:lastModifiedBy>
  <cp:revision>8</cp:revision>
  <cp:lastPrinted>2020-04-08T06:34:00Z</cp:lastPrinted>
  <dcterms:created xsi:type="dcterms:W3CDTF">2021-11-13T17:59:00Z</dcterms:created>
  <dcterms:modified xsi:type="dcterms:W3CDTF">2023-01-10T14:46:00Z</dcterms:modified>
</cp:coreProperties>
</file>