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259F9827" w:rsidR="00BA74E6" w:rsidRPr="00F2481D" w:rsidRDefault="001515A4"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E20F5C">
        <w:rPr>
          <w:rFonts w:ascii="Ebrima" w:hAnsi="Ebrima"/>
          <w:b/>
          <w:bCs/>
          <w:i/>
          <w:color w:val="000000" w:themeColor="text1"/>
          <w:sz w:val="28"/>
          <w:szCs w:val="28"/>
        </w:rPr>
        <w:t>changement de chevron</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60CE9D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sidR="00F80110">
        <w:rPr>
          <w:rFonts w:ascii="Ebrima" w:hAnsi="Ebrima"/>
          <w:bCs/>
          <w:i/>
          <w:color w:val="000000" w:themeColor="text1"/>
          <w:sz w:val="20"/>
          <w:szCs w:val="20"/>
        </w:rPr>
        <w:t>collectivité territoriale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B0CD24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sidR="00F80110">
        <w:rPr>
          <w:rFonts w:ascii="Ebrima" w:hAnsi="Ebrima"/>
          <w:bCs/>
          <w:i/>
          <w:color w:val="000000" w:themeColor="text1"/>
          <w:sz w:val="20"/>
          <w:szCs w:val="20"/>
        </w:rPr>
        <w:t>collectivité territoriale</w:t>
      </w:r>
      <w:r w:rsidR="004E12B5"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1B2D0CFF"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2B6AC04C"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E20F5C">
        <w:rPr>
          <w:rFonts w:ascii="Ebrima" w:hAnsi="Ebrima"/>
          <w:b/>
          <w:bCs/>
          <w:iCs/>
          <w:color w:val="000000" w:themeColor="text1"/>
          <w:sz w:val="24"/>
          <w:szCs w:val="24"/>
        </w:rPr>
        <w:t>changement de chevron</w:t>
      </w:r>
    </w:p>
    <w:p w14:paraId="29F0D796" w14:textId="6C939B50" w:rsidR="002B30A1" w:rsidRPr="00137D8F" w:rsidRDefault="001515A4"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Pr="001515A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C41D38">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515A4" w:rsidRDefault="00E150CF" w:rsidP="001515A4">
      <w:pPr>
        <w:spacing w:after="0" w:line="240" w:lineRule="auto"/>
        <w:jc w:val="both"/>
        <w:rPr>
          <w:rFonts w:ascii="Ebrima" w:hAnsi="Ebrima"/>
          <w:bCs/>
          <w:color w:val="000000" w:themeColor="text1"/>
          <w:sz w:val="20"/>
          <w:szCs w:val="20"/>
        </w:rPr>
      </w:pPr>
    </w:p>
    <w:p w14:paraId="2F9DBFD9" w14:textId="2BF1F04F" w:rsidR="00271AEC" w:rsidRPr="001515A4" w:rsidRDefault="00271AEC" w:rsidP="001515A4">
      <w:pPr>
        <w:pStyle w:val="loose"/>
        <w:spacing w:before="0" w:beforeAutospacing="0" w:after="0" w:afterAutospacing="0"/>
        <w:jc w:val="both"/>
        <w:rPr>
          <w:rFonts w:ascii="Ebrima" w:eastAsiaTheme="minorHAnsi" w:hAnsi="Ebrima" w:cstheme="minorBidi"/>
          <w:bCs/>
          <w:sz w:val="20"/>
          <w:szCs w:val="20"/>
          <w:lang w:eastAsia="en-US"/>
        </w:rPr>
      </w:pPr>
      <w:r w:rsidRPr="001515A4">
        <w:rPr>
          <w:rFonts w:ascii="Ebrima" w:hAnsi="Ebrima" w:cs="Arial"/>
          <w:i/>
          <w:sz w:val="20"/>
          <w:szCs w:val="20"/>
        </w:rPr>
        <w:t>Le-La Maire-Président</w:t>
      </w:r>
      <w:r w:rsidR="0011687B" w:rsidRPr="001515A4">
        <w:rPr>
          <w:rFonts w:ascii="Ebrima" w:hAnsi="Ebrima" w:cs="Arial"/>
          <w:i/>
          <w:sz w:val="20"/>
          <w:szCs w:val="20"/>
        </w:rPr>
        <w:t>-Présidente</w:t>
      </w:r>
      <w:r w:rsidRPr="001515A4">
        <w:rPr>
          <w:rFonts w:ascii="Ebrima" w:hAnsi="Ebrima" w:cs="Arial"/>
          <w:i/>
          <w:sz w:val="20"/>
          <w:szCs w:val="20"/>
        </w:rPr>
        <w:t xml:space="preserve"> </w:t>
      </w:r>
      <w:r w:rsidRPr="001515A4">
        <w:rPr>
          <w:rFonts w:ascii="Ebrima" w:eastAsiaTheme="minorHAnsi" w:hAnsi="Ebrima" w:cstheme="minorBidi"/>
          <w:bCs/>
          <w:i/>
          <w:sz w:val="20"/>
          <w:szCs w:val="20"/>
          <w:lang w:eastAsia="en-US"/>
        </w:rPr>
        <w:t>de</w:t>
      </w:r>
      <w:r w:rsidRPr="001515A4">
        <w:rPr>
          <w:rFonts w:ascii="Ebrima" w:eastAsiaTheme="minorHAnsi" w:hAnsi="Ebrima" w:cstheme="minorBidi"/>
          <w:bCs/>
          <w:sz w:val="20"/>
          <w:szCs w:val="20"/>
          <w:lang w:eastAsia="en-US"/>
        </w:rPr>
        <w:t xml:space="preserve"> </w:t>
      </w:r>
      <w:r w:rsidR="00C41D38" w:rsidRPr="00C41D38">
        <w:rPr>
          <w:rFonts w:ascii="Ebrima" w:eastAsiaTheme="minorHAnsi" w:hAnsi="Ebrima" w:cstheme="minorBidi"/>
          <w:bCs/>
          <w:sz w:val="20"/>
          <w:szCs w:val="20"/>
          <w:highlight w:val="yellow"/>
          <w:lang w:eastAsia="en-US"/>
        </w:rPr>
        <w:t>…</w:t>
      </w:r>
      <w:r w:rsidR="00C41D38">
        <w:rPr>
          <w:rFonts w:ascii="Ebrima" w:eastAsiaTheme="minorHAnsi" w:hAnsi="Ebrima" w:cstheme="minorBidi"/>
          <w:bCs/>
          <w:sz w:val="20"/>
          <w:szCs w:val="20"/>
          <w:lang w:eastAsia="en-US"/>
        </w:rPr>
        <w:t xml:space="preserve"> </w:t>
      </w:r>
      <w:r w:rsidRPr="001515A4">
        <w:rPr>
          <w:rFonts w:ascii="Ebrima" w:eastAsiaTheme="minorHAnsi" w:hAnsi="Ebrima" w:cstheme="minorBidi"/>
          <w:bCs/>
          <w:i/>
          <w:sz w:val="20"/>
          <w:szCs w:val="20"/>
          <w:lang w:eastAsia="en-US"/>
        </w:rPr>
        <w:t xml:space="preserve">(nom de la </w:t>
      </w:r>
      <w:r w:rsidR="00F80110">
        <w:rPr>
          <w:rFonts w:ascii="Ebrima" w:eastAsiaTheme="minorHAnsi" w:hAnsi="Ebrima" w:cstheme="minorBidi"/>
          <w:bCs/>
          <w:i/>
          <w:sz w:val="20"/>
          <w:szCs w:val="20"/>
          <w:lang w:eastAsia="en-US"/>
        </w:rPr>
        <w:t>collectivité territoriale</w:t>
      </w:r>
      <w:r w:rsidRPr="001515A4">
        <w:rPr>
          <w:rFonts w:ascii="Ebrima" w:eastAsiaTheme="minorHAnsi" w:hAnsi="Ebrima" w:cstheme="minorBidi"/>
          <w:bCs/>
          <w:i/>
          <w:sz w:val="20"/>
          <w:szCs w:val="20"/>
          <w:lang w:eastAsia="en-US"/>
        </w:rPr>
        <w:t xml:space="preserve"> ou de l’établissement public sauf si vous inscrivez ce nom en haut à gauche),</w:t>
      </w:r>
    </w:p>
    <w:p w14:paraId="007E4F2D" w14:textId="77777777" w:rsidR="00EB20BF" w:rsidRPr="001515A4" w:rsidRDefault="00EB20BF" w:rsidP="001515A4">
      <w:pPr>
        <w:spacing w:after="0" w:line="240" w:lineRule="auto"/>
        <w:jc w:val="both"/>
        <w:rPr>
          <w:rFonts w:ascii="Ebrima" w:hAnsi="Ebrima"/>
          <w:sz w:val="20"/>
          <w:szCs w:val="20"/>
        </w:rPr>
      </w:pPr>
    </w:p>
    <w:p w14:paraId="4B43ABC7" w14:textId="55D5A8B5" w:rsidR="00A65A0B" w:rsidRPr="001515A4" w:rsidRDefault="00A65A0B" w:rsidP="001515A4">
      <w:pPr>
        <w:spacing w:after="0" w:line="240" w:lineRule="auto"/>
        <w:ind w:left="33" w:right="-106"/>
        <w:jc w:val="both"/>
        <w:rPr>
          <w:rFonts w:ascii="Ebrima" w:hAnsi="Ebrima"/>
          <w:bCs/>
          <w:sz w:val="20"/>
          <w:szCs w:val="20"/>
        </w:rPr>
      </w:pPr>
      <w:r w:rsidRPr="001515A4">
        <w:rPr>
          <w:rFonts w:ascii="Ebrima" w:hAnsi="Ebrima"/>
          <w:bCs/>
          <w:sz w:val="20"/>
          <w:szCs w:val="20"/>
        </w:rPr>
        <w:t>Vu le Code général des collectivités territoriales, notamment son article</w:t>
      </w:r>
      <w:r w:rsidR="00C41D38" w:rsidRPr="00C41D38">
        <w:rPr>
          <w:rFonts w:ascii="Ebrima" w:hAnsi="Ebrima"/>
          <w:bCs/>
          <w:sz w:val="20"/>
          <w:szCs w:val="20"/>
          <w:highlight w:val="yellow"/>
        </w:rPr>
        <w:t>…</w:t>
      </w:r>
      <w:r w:rsidRPr="001515A4">
        <w:rPr>
          <w:rStyle w:val="Appelnotedebasdep"/>
          <w:rFonts w:ascii="Ebrima" w:hAnsi="Ebrima"/>
          <w:bCs/>
          <w:sz w:val="20"/>
          <w:szCs w:val="20"/>
        </w:rPr>
        <w:footnoteReference w:id="1"/>
      </w:r>
      <w:r w:rsidR="00E20F5C">
        <w:rPr>
          <w:rFonts w:ascii="Ebrima" w:hAnsi="Ebrima"/>
          <w:bCs/>
          <w:sz w:val="20"/>
          <w:szCs w:val="20"/>
        </w:rPr>
        <w:t>,</w:t>
      </w:r>
    </w:p>
    <w:p w14:paraId="6291C7D9" w14:textId="77777777" w:rsidR="00EB20BF" w:rsidRPr="001515A4" w:rsidRDefault="00EB20BF" w:rsidP="001515A4">
      <w:pPr>
        <w:spacing w:after="0" w:line="240" w:lineRule="auto"/>
        <w:jc w:val="both"/>
        <w:rPr>
          <w:rFonts w:ascii="Ebrima" w:eastAsia="Calibri" w:hAnsi="Ebrima"/>
          <w:sz w:val="20"/>
          <w:szCs w:val="20"/>
        </w:rPr>
      </w:pPr>
    </w:p>
    <w:p w14:paraId="0C5EA2B6" w14:textId="5716A166" w:rsidR="00EB20BF" w:rsidRPr="001515A4" w:rsidRDefault="00971A81" w:rsidP="001515A4">
      <w:pPr>
        <w:spacing w:after="0" w:line="240" w:lineRule="auto"/>
        <w:ind w:left="33" w:right="-106"/>
        <w:jc w:val="both"/>
        <w:rPr>
          <w:rFonts w:ascii="Ebrima" w:hAnsi="Ebrima"/>
          <w:bCs/>
          <w:sz w:val="20"/>
          <w:szCs w:val="20"/>
        </w:rPr>
      </w:pPr>
      <w:r>
        <w:rPr>
          <w:rStyle w:val="lev"/>
          <w:rFonts w:ascii="Ebrima" w:hAnsi="Ebrima"/>
          <w:b w:val="0"/>
          <w:sz w:val="20"/>
          <w:szCs w:val="20"/>
        </w:rPr>
        <w:t>Vu le Code général de la fonction publique, notamment ses articles L.712-1 et L.712-2</w:t>
      </w:r>
      <w:r w:rsidR="00E20F5C">
        <w:rPr>
          <w:rStyle w:val="lev"/>
          <w:rFonts w:ascii="Ebrima" w:hAnsi="Ebrima"/>
          <w:b w:val="0"/>
          <w:sz w:val="20"/>
          <w:szCs w:val="20"/>
        </w:rPr>
        <w:t>,</w:t>
      </w:r>
    </w:p>
    <w:p w14:paraId="2594C895" w14:textId="77777777" w:rsidR="00EB20BF" w:rsidRPr="001515A4" w:rsidRDefault="00EB20BF" w:rsidP="001515A4">
      <w:pPr>
        <w:spacing w:after="0" w:line="240" w:lineRule="auto"/>
        <w:ind w:left="33" w:right="-106"/>
        <w:jc w:val="both"/>
        <w:rPr>
          <w:rFonts w:ascii="Ebrima" w:hAnsi="Ebrima"/>
          <w:bCs/>
          <w:sz w:val="20"/>
          <w:szCs w:val="20"/>
        </w:rPr>
      </w:pPr>
    </w:p>
    <w:p w14:paraId="35C880C6" w14:textId="7B9CE16F" w:rsidR="001515A4" w:rsidRPr="001515A4" w:rsidRDefault="001515A4" w:rsidP="00A32BFA">
      <w:pPr>
        <w:pStyle w:val="loose"/>
        <w:spacing w:before="0" w:beforeAutospacing="0" w:after="0" w:afterAutospacing="0"/>
        <w:jc w:val="both"/>
        <w:rPr>
          <w:rFonts w:ascii="Ebrima" w:hAnsi="Ebrima"/>
          <w:bCs/>
          <w:iCs/>
          <w:sz w:val="20"/>
          <w:szCs w:val="20"/>
        </w:rPr>
      </w:pPr>
      <w:r w:rsidRPr="001515A4">
        <w:rPr>
          <w:rFonts w:ascii="Ebrima" w:hAnsi="Ebrima"/>
          <w:bCs/>
          <w:iCs/>
          <w:sz w:val="20"/>
          <w:szCs w:val="20"/>
        </w:rPr>
        <w:t>Vu le décret n°85-1148 du 24 octobre 1985 modifié relatif à la rémunération des personnels civils et militaires de l'Etat, des personnels des collectivités territoriales et des personnels des établissements publics d'hospitalisation et notamment son article 8</w:t>
      </w:r>
      <w:r>
        <w:rPr>
          <w:rFonts w:ascii="Ebrima" w:hAnsi="Ebrima"/>
          <w:bCs/>
          <w:iCs/>
          <w:sz w:val="20"/>
          <w:szCs w:val="20"/>
        </w:rPr>
        <w:t>,</w:t>
      </w:r>
    </w:p>
    <w:p w14:paraId="46F4BB76" w14:textId="77777777" w:rsidR="001515A4" w:rsidRPr="001515A4" w:rsidRDefault="001515A4" w:rsidP="001515A4">
      <w:pPr>
        <w:spacing w:after="0" w:line="240" w:lineRule="auto"/>
        <w:jc w:val="both"/>
        <w:rPr>
          <w:rFonts w:ascii="Ebrima" w:hAnsi="Ebrima"/>
          <w:iCs/>
          <w:sz w:val="20"/>
          <w:szCs w:val="20"/>
        </w:rPr>
      </w:pPr>
    </w:p>
    <w:p w14:paraId="70B229F9" w14:textId="78685F22" w:rsidR="0044365B" w:rsidRPr="001515A4" w:rsidRDefault="0044365B" w:rsidP="001515A4">
      <w:pPr>
        <w:spacing w:after="0" w:line="240" w:lineRule="auto"/>
        <w:jc w:val="both"/>
        <w:rPr>
          <w:rFonts w:ascii="Ebrima" w:hAnsi="Ebrima"/>
          <w:i/>
          <w:sz w:val="20"/>
          <w:szCs w:val="20"/>
        </w:rPr>
      </w:pPr>
      <w:r w:rsidRPr="001515A4">
        <w:rPr>
          <w:rFonts w:ascii="Ebrima" w:hAnsi="Ebrima"/>
          <w:i/>
          <w:sz w:val="20"/>
          <w:szCs w:val="20"/>
        </w:rPr>
        <w:t>Vu le décret n°91-298 du 20 mars 1991 portant dispositions statutaires applicables aux fonctionnaires territoriaux nommés dans des emplois permanents à temps non complet (lorsque l’arrêté touche un agent qui exerce sur un poste qui n’est pas créé à 100%)</w:t>
      </w:r>
      <w:r w:rsidR="00E20F5C">
        <w:rPr>
          <w:rFonts w:ascii="Ebrima" w:hAnsi="Ebrima"/>
          <w:i/>
          <w:sz w:val="20"/>
          <w:szCs w:val="20"/>
        </w:rPr>
        <w:t>,</w:t>
      </w:r>
    </w:p>
    <w:p w14:paraId="741D2B30" w14:textId="0682C4E0" w:rsidR="0044365B" w:rsidRDefault="0044365B" w:rsidP="001515A4">
      <w:pPr>
        <w:spacing w:after="0" w:line="240" w:lineRule="auto"/>
        <w:jc w:val="both"/>
        <w:rPr>
          <w:rFonts w:ascii="Ebrima" w:hAnsi="Ebrima"/>
          <w:i/>
          <w:sz w:val="20"/>
          <w:szCs w:val="20"/>
        </w:rPr>
      </w:pPr>
    </w:p>
    <w:p w14:paraId="35CCDEB9" w14:textId="4870D440" w:rsidR="001515A4" w:rsidRPr="001515A4" w:rsidRDefault="001515A4" w:rsidP="001515A4">
      <w:pPr>
        <w:spacing w:after="0" w:line="240" w:lineRule="auto"/>
        <w:jc w:val="both"/>
        <w:rPr>
          <w:rFonts w:ascii="Ebrima" w:hAnsi="Ebrima"/>
          <w:iCs/>
          <w:sz w:val="20"/>
          <w:szCs w:val="20"/>
        </w:rPr>
      </w:pPr>
      <w:r w:rsidRPr="001515A4">
        <w:rPr>
          <w:rFonts w:ascii="Ebrima" w:hAnsi="Ebrima"/>
          <w:iCs/>
          <w:sz w:val="20"/>
          <w:szCs w:val="20"/>
        </w:rPr>
        <w:t xml:space="preserve">Vu le décret n° </w:t>
      </w:r>
      <w:r w:rsidRPr="001515A4">
        <w:rPr>
          <w:rFonts w:ascii="Ebrima" w:hAnsi="Ebrima"/>
          <w:iCs/>
          <w:sz w:val="20"/>
          <w:szCs w:val="20"/>
          <w:highlight w:val="yellow"/>
        </w:rPr>
        <w:t>…</w:t>
      </w:r>
      <w:r w:rsidRPr="001515A4">
        <w:rPr>
          <w:rFonts w:ascii="Ebrima" w:hAnsi="Ebrima"/>
          <w:iCs/>
          <w:sz w:val="20"/>
          <w:szCs w:val="20"/>
        </w:rPr>
        <w:t xml:space="preserve"> du </w:t>
      </w:r>
      <w:r w:rsidRPr="001515A4">
        <w:rPr>
          <w:rFonts w:ascii="Ebrima" w:hAnsi="Ebrima"/>
          <w:iCs/>
          <w:sz w:val="20"/>
          <w:szCs w:val="20"/>
          <w:highlight w:val="yellow"/>
        </w:rPr>
        <w:t>…</w:t>
      </w:r>
      <w:r w:rsidRPr="001515A4">
        <w:rPr>
          <w:rFonts w:ascii="Ebrima" w:hAnsi="Ebrima"/>
          <w:iCs/>
          <w:sz w:val="20"/>
          <w:szCs w:val="20"/>
        </w:rPr>
        <w:t xml:space="preserve"> </w:t>
      </w:r>
      <w:r w:rsidRPr="001515A4">
        <w:rPr>
          <w:rFonts w:ascii="Ebrima" w:hAnsi="Ebrima"/>
          <w:i/>
          <w:sz w:val="20"/>
          <w:szCs w:val="20"/>
        </w:rPr>
        <w:t>(date)</w:t>
      </w:r>
      <w:r>
        <w:rPr>
          <w:rFonts w:ascii="Ebrima" w:hAnsi="Ebrima"/>
          <w:iCs/>
          <w:sz w:val="20"/>
          <w:szCs w:val="20"/>
        </w:rPr>
        <w:t xml:space="preserve"> </w:t>
      </w:r>
      <w:r w:rsidRPr="001515A4">
        <w:rPr>
          <w:rFonts w:ascii="Ebrima" w:hAnsi="Ebrima"/>
          <w:iCs/>
          <w:sz w:val="20"/>
          <w:szCs w:val="20"/>
        </w:rPr>
        <w:t xml:space="preserve">modifié, portant statut particulier du cadre d’emplois des </w:t>
      </w:r>
      <w:r w:rsidRPr="001515A4">
        <w:rPr>
          <w:rFonts w:ascii="Ebrima" w:hAnsi="Ebrima"/>
          <w:iCs/>
          <w:sz w:val="20"/>
          <w:szCs w:val="20"/>
          <w:highlight w:val="yellow"/>
        </w:rPr>
        <w:t>…</w:t>
      </w:r>
      <w:r w:rsidRPr="001515A4">
        <w:rPr>
          <w:rFonts w:ascii="Ebrima" w:hAnsi="Ebrima"/>
          <w:iCs/>
          <w:sz w:val="20"/>
          <w:szCs w:val="20"/>
        </w:rPr>
        <w:t xml:space="preserve"> </w:t>
      </w:r>
      <w:r w:rsidRPr="001515A4">
        <w:rPr>
          <w:rFonts w:ascii="Ebrima" w:hAnsi="Ebrima"/>
          <w:i/>
          <w:sz w:val="20"/>
          <w:szCs w:val="20"/>
        </w:rPr>
        <w:t>(dénomination du cadre d’emplois)</w:t>
      </w:r>
      <w:r w:rsidRPr="001515A4">
        <w:rPr>
          <w:rFonts w:ascii="Ebrima" w:hAnsi="Ebrima"/>
          <w:iCs/>
          <w:sz w:val="20"/>
          <w:szCs w:val="20"/>
        </w:rPr>
        <w:t>,</w:t>
      </w:r>
    </w:p>
    <w:p w14:paraId="56B13F69" w14:textId="77777777" w:rsidR="001515A4" w:rsidRPr="001515A4" w:rsidRDefault="001515A4" w:rsidP="001515A4">
      <w:pPr>
        <w:spacing w:after="0" w:line="240" w:lineRule="auto"/>
        <w:jc w:val="both"/>
        <w:rPr>
          <w:rFonts w:ascii="Ebrima" w:hAnsi="Ebrima"/>
          <w:iCs/>
          <w:sz w:val="20"/>
          <w:szCs w:val="20"/>
        </w:rPr>
      </w:pPr>
    </w:p>
    <w:p w14:paraId="636606D4" w14:textId="77777777" w:rsidR="001515A4" w:rsidRPr="001515A4" w:rsidRDefault="001515A4" w:rsidP="001515A4">
      <w:pPr>
        <w:spacing w:after="0" w:line="240" w:lineRule="auto"/>
        <w:jc w:val="both"/>
        <w:rPr>
          <w:rFonts w:ascii="Ebrima" w:hAnsi="Ebrima"/>
          <w:iCs/>
          <w:sz w:val="20"/>
          <w:szCs w:val="20"/>
        </w:rPr>
      </w:pPr>
      <w:r w:rsidRPr="001515A4">
        <w:rPr>
          <w:rFonts w:ascii="Ebrima" w:hAnsi="Ebrima"/>
          <w:iCs/>
          <w:sz w:val="20"/>
          <w:szCs w:val="20"/>
        </w:rPr>
        <w:t xml:space="preserve">Vu le décret n° </w:t>
      </w:r>
      <w:r w:rsidRPr="001515A4">
        <w:rPr>
          <w:rFonts w:ascii="Ebrima" w:hAnsi="Ebrima"/>
          <w:iCs/>
          <w:sz w:val="20"/>
          <w:szCs w:val="20"/>
          <w:highlight w:val="yellow"/>
        </w:rPr>
        <w:t>…</w:t>
      </w:r>
      <w:r w:rsidRPr="001515A4">
        <w:rPr>
          <w:rFonts w:ascii="Ebrima" w:hAnsi="Ebrima"/>
          <w:iCs/>
          <w:sz w:val="20"/>
          <w:szCs w:val="20"/>
        </w:rPr>
        <w:t xml:space="preserve"> du </w:t>
      </w:r>
      <w:r w:rsidRPr="001515A4">
        <w:rPr>
          <w:rFonts w:ascii="Ebrima" w:hAnsi="Ebrima"/>
          <w:iCs/>
          <w:sz w:val="20"/>
          <w:szCs w:val="20"/>
          <w:highlight w:val="yellow"/>
        </w:rPr>
        <w:t>…</w:t>
      </w:r>
      <w:r w:rsidRPr="001515A4">
        <w:rPr>
          <w:rFonts w:ascii="Ebrima" w:hAnsi="Ebrima"/>
          <w:iCs/>
          <w:sz w:val="20"/>
          <w:szCs w:val="20"/>
        </w:rPr>
        <w:t xml:space="preserve"> </w:t>
      </w:r>
      <w:r w:rsidRPr="001515A4">
        <w:rPr>
          <w:rFonts w:ascii="Ebrima" w:hAnsi="Ebrima"/>
          <w:i/>
          <w:sz w:val="20"/>
          <w:szCs w:val="20"/>
        </w:rPr>
        <w:t>(date)</w:t>
      </w:r>
      <w:r>
        <w:rPr>
          <w:rFonts w:ascii="Ebrima" w:hAnsi="Ebrima"/>
          <w:iCs/>
          <w:sz w:val="20"/>
          <w:szCs w:val="20"/>
        </w:rPr>
        <w:t xml:space="preserve"> </w:t>
      </w:r>
      <w:r w:rsidRPr="001515A4">
        <w:rPr>
          <w:rFonts w:ascii="Ebrima" w:hAnsi="Ebrima"/>
          <w:iCs/>
          <w:sz w:val="20"/>
          <w:szCs w:val="20"/>
        </w:rPr>
        <w:t xml:space="preserve">modifié fixant l’échelle indiciaire du cadre d’emplois des </w:t>
      </w:r>
      <w:r w:rsidRPr="001515A4">
        <w:rPr>
          <w:rFonts w:ascii="Ebrima" w:hAnsi="Ebrima"/>
          <w:iCs/>
          <w:sz w:val="20"/>
          <w:szCs w:val="20"/>
          <w:highlight w:val="yellow"/>
        </w:rPr>
        <w:t>…</w:t>
      </w:r>
      <w:r w:rsidRPr="001515A4">
        <w:rPr>
          <w:rFonts w:ascii="Ebrima" w:hAnsi="Ebrima"/>
          <w:iCs/>
          <w:sz w:val="20"/>
          <w:szCs w:val="20"/>
        </w:rPr>
        <w:t xml:space="preserve"> </w:t>
      </w:r>
      <w:r w:rsidRPr="001515A4">
        <w:rPr>
          <w:rFonts w:ascii="Ebrima" w:hAnsi="Ebrima"/>
          <w:i/>
          <w:sz w:val="20"/>
          <w:szCs w:val="20"/>
        </w:rPr>
        <w:t>(dénomination du cadre d’emplois)</w:t>
      </w:r>
      <w:r w:rsidRPr="001515A4">
        <w:rPr>
          <w:rFonts w:ascii="Ebrima" w:hAnsi="Ebrima"/>
          <w:iCs/>
          <w:sz w:val="20"/>
          <w:szCs w:val="20"/>
        </w:rPr>
        <w:t>,</w:t>
      </w:r>
    </w:p>
    <w:p w14:paraId="61C776D3" w14:textId="77777777" w:rsidR="001515A4" w:rsidRPr="00E20F5C" w:rsidRDefault="001515A4" w:rsidP="00E20F5C">
      <w:pPr>
        <w:spacing w:after="0" w:line="240" w:lineRule="auto"/>
        <w:jc w:val="both"/>
        <w:rPr>
          <w:rFonts w:ascii="Ebrima" w:hAnsi="Ebrima"/>
          <w:bCs/>
          <w:i/>
          <w:sz w:val="20"/>
          <w:szCs w:val="20"/>
        </w:rPr>
      </w:pPr>
    </w:p>
    <w:p w14:paraId="58DAD2AF" w14:textId="50EC1C8F" w:rsidR="001515A4" w:rsidRPr="00E20F5C" w:rsidRDefault="00E20F5C" w:rsidP="00E20F5C">
      <w:pPr>
        <w:pStyle w:val="loose"/>
        <w:spacing w:before="0" w:beforeAutospacing="0" w:after="0" w:afterAutospacing="0"/>
        <w:jc w:val="both"/>
        <w:rPr>
          <w:rFonts w:ascii="Ebrima" w:hAnsi="Ebrima"/>
          <w:bCs/>
          <w:i/>
          <w:color w:val="7030A0"/>
          <w:sz w:val="20"/>
          <w:szCs w:val="20"/>
        </w:rPr>
      </w:pPr>
      <w:r w:rsidRPr="00E20F5C">
        <w:rPr>
          <w:rFonts w:ascii="Ebrima" w:hAnsi="Ebrima"/>
          <w:bCs/>
          <w:i/>
          <w:color w:val="7030A0"/>
          <w:sz w:val="20"/>
          <w:szCs w:val="20"/>
        </w:rPr>
        <w:t xml:space="preserve">OU (pour les emplois administratifs de direction) </w:t>
      </w:r>
    </w:p>
    <w:p w14:paraId="0B30C2A6" w14:textId="77777777" w:rsidR="00E20F5C" w:rsidRDefault="00E20F5C" w:rsidP="00E20F5C">
      <w:pPr>
        <w:pStyle w:val="loose"/>
        <w:spacing w:before="0" w:beforeAutospacing="0" w:after="0" w:afterAutospacing="0"/>
        <w:jc w:val="both"/>
        <w:rPr>
          <w:rFonts w:ascii="Ebrima" w:hAnsi="Ebrima"/>
          <w:bCs/>
          <w:iCs/>
          <w:sz w:val="20"/>
          <w:szCs w:val="20"/>
        </w:rPr>
      </w:pPr>
    </w:p>
    <w:p w14:paraId="5C526E35" w14:textId="56182C4D" w:rsidR="00E20F5C" w:rsidRPr="00B47C95" w:rsidRDefault="00E20F5C" w:rsidP="00E20F5C">
      <w:pPr>
        <w:pStyle w:val="loose"/>
        <w:spacing w:before="0" w:beforeAutospacing="0" w:after="0" w:afterAutospacing="0"/>
        <w:jc w:val="both"/>
        <w:rPr>
          <w:rFonts w:ascii="Ebrima" w:hAnsi="Ebrima"/>
          <w:bCs/>
          <w:i/>
          <w:sz w:val="20"/>
          <w:szCs w:val="20"/>
        </w:rPr>
      </w:pPr>
      <w:r w:rsidRPr="00B47C95">
        <w:rPr>
          <w:rFonts w:ascii="Ebrima" w:hAnsi="Ebrima"/>
          <w:bCs/>
          <w:i/>
          <w:sz w:val="20"/>
          <w:szCs w:val="20"/>
        </w:rPr>
        <w:t>Vu le d</w:t>
      </w:r>
      <w:r w:rsidRPr="00B47C95">
        <w:rPr>
          <w:rFonts w:ascii="Ebrima" w:hAnsi="Ebrima"/>
          <w:bCs/>
          <w:i/>
          <w:sz w:val="20"/>
          <w:szCs w:val="20"/>
        </w:rPr>
        <w:t xml:space="preserve">écret n°87-1101 du 30 décembre 1987 </w:t>
      </w:r>
      <w:r w:rsidRPr="00B47C95">
        <w:rPr>
          <w:rFonts w:ascii="Ebrima" w:hAnsi="Ebrima"/>
          <w:bCs/>
          <w:i/>
          <w:sz w:val="20"/>
          <w:szCs w:val="20"/>
        </w:rPr>
        <w:t xml:space="preserve">modifié </w:t>
      </w:r>
      <w:r w:rsidRPr="00B47C95">
        <w:rPr>
          <w:rFonts w:ascii="Ebrima" w:hAnsi="Ebrima"/>
          <w:bCs/>
          <w:i/>
          <w:sz w:val="20"/>
          <w:szCs w:val="20"/>
        </w:rPr>
        <w:t>portant dispositions statutaires particulières à certains emplois administratifs de direction des collectivités territoriales et des établissements publics locaux assimilés</w:t>
      </w:r>
      <w:r w:rsidRPr="00B47C95">
        <w:rPr>
          <w:rFonts w:ascii="Ebrima" w:hAnsi="Ebrima"/>
          <w:bCs/>
          <w:i/>
          <w:sz w:val="20"/>
          <w:szCs w:val="20"/>
        </w:rPr>
        <w:t>,</w:t>
      </w:r>
    </w:p>
    <w:p w14:paraId="098BCB75" w14:textId="77777777" w:rsidR="00E20F5C" w:rsidRPr="00B47C95" w:rsidRDefault="00E20F5C" w:rsidP="00E20F5C">
      <w:pPr>
        <w:pStyle w:val="loose"/>
        <w:spacing w:before="0" w:beforeAutospacing="0" w:after="0" w:afterAutospacing="0"/>
        <w:jc w:val="both"/>
        <w:rPr>
          <w:rFonts w:ascii="Ebrima" w:hAnsi="Ebrima"/>
          <w:bCs/>
          <w:i/>
          <w:sz w:val="20"/>
          <w:szCs w:val="20"/>
        </w:rPr>
      </w:pPr>
    </w:p>
    <w:p w14:paraId="68F61DE8" w14:textId="00B60F16" w:rsidR="00E20F5C" w:rsidRPr="00B47C95" w:rsidRDefault="00E20F5C" w:rsidP="00E20F5C">
      <w:pPr>
        <w:pStyle w:val="loose"/>
        <w:spacing w:before="0" w:beforeAutospacing="0" w:after="0" w:afterAutospacing="0"/>
        <w:jc w:val="both"/>
        <w:rPr>
          <w:rFonts w:ascii="Ebrima" w:hAnsi="Ebrima"/>
          <w:bCs/>
          <w:i/>
          <w:sz w:val="20"/>
          <w:szCs w:val="20"/>
        </w:rPr>
      </w:pPr>
      <w:r w:rsidRPr="00B47C95">
        <w:rPr>
          <w:rFonts w:ascii="Ebrima" w:hAnsi="Ebrima"/>
          <w:bCs/>
          <w:i/>
          <w:sz w:val="20"/>
          <w:szCs w:val="20"/>
        </w:rPr>
        <w:t xml:space="preserve">Vu le décret n°87-1102 modifié </w:t>
      </w:r>
      <w:r w:rsidRPr="00B47C95">
        <w:rPr>
          <w:rFonts w:ascii="Ebrima" w:hAnsi="Ebrima"/>
          <w:bCs/>
          <w:i/>
          <w:sz w:val="20"/>
          <w:szCs w:val="20"/>
        </w:rPr>
        <w:t>relatif à l'échelonnement indiciaire de certains emplois administratifs de direction des collectivités territoriales et des établissements publics locaux assimilés</w:t>
      </w:r>
      <w:r w:rsidRPr="00B47C95">
        <w:rPr>
          <w:rFonts w:ascii="Ebrima" w:hAnsi="Ebrima"/>
          <w:bCs/>
          <w:i/>
          <w:sz w:val="20"/>
          <w:szCs w:val="20"/>
        </w:rPr>
        <w:t>,</w:t>
      </w:r>
    </w:p>
    <w:p w14:paraId="28A2BBB5" w14:textId="77777777" w:rsidR="00E20F5C" w:rsidRDefault="00E20F5C" w:rsidP="00E20F5C">
      <w:pPr>
        <w:pStyle w:val="loose"/>
        <w:spacing w:before="0" w:beforeAutospacing="0" w:after="0" w:afterAutospacing="0"/>
        <w:jc w:val="both"/>
        <w:rPr>
          <w:rFonts w:ascii="Ebrima" w:hAnsi="Ebrima"/>
          <w:bCs/>
          <w:i/>
          <w:color w:val="7030A0"/>
          <w:sz w:val="20"/>
          <w:szCs w:val="20"/>
        </w:rPr>
      </w:pPr>
    </w:p>
    <w:p w14:paraId="1C1E4D56" w14:textId="15BD4279" w:rsidR="00E20F5C" w:rsidRPr="00E20F5C" w:rsidRDefault="00E20F5C" w:rsidP="00E20F5C">
      <w:pPr>
        <w:pStyle w:val="loose"/>
        <w:spacing w:before="0" w:beforeAutospacing="0" w:after="0" w:afterAutospacing="0"/>
        <w:jc w:val="both"/>
        <w:rPr>
          <w:rFonts w:ascii="Ebrima" w:hAnsi="Ebrima"/>
          <w:bCs/>
          <w:i/>
          <w:color w:val="7030A0"/>
          <w:sz w:val="20"/>
          <w:szCs w:val="20"/>
        </w:rPr>
      </w:pPr>
      <w:r w:rsidRPr="00E20F5C">
        <w:rPr>
          <w:rFonts w:ascii="Ebrima" w:hAnsi="Ebrima"/>
          <w:bCs/>
          <w:i/>
          <w:color w:val="7030A0"/>
          <w:sz w:val="20"/>
          <w:szCs w:val="20"/>
        </w:rPr>
        <w:t xml:space="preserve">OU (pour les emplois </w:t>
      </w:r>
      <w:r>
        <w:rPr>
          <w:rFonts w:ascii="Ebrima" w:hAnsi="Ebrima"/>
          <w:bCs/>
          <w:i/>
          <w:color w:val="7030A0"/>
          <w:sz w:val="20"/>
          <w:szCs w:val="20"/>
        </w:rPr>
        <w:t xml:space="preserve">techniques </w:t>
      </w:r>
      <w:r w:rsidRPr="00E20F5C">
        <w:rPr>
          <w:rFonts w:ascii="Ebrima" w:hAnsi="Ebrima"/>
          <w:bCs/>
          <w:i/>
          <w:color w:val="7030A0"/>
          <w:sz w:val="20"/>
          <w:szCs w:val="20"/>
        </w:rPr>
        <w:t xml:space="preserve">de direction) </w:t>
      </w:r>
    </w:p>
    <w:p w14:paraId="5189ADD7" w14:textId="6B985773" w:rsidR="00E20F5C" w:rsidRPr="00B47C95" w:rsidRDefault="00E20F5C" w:rsidP="00E20F5C">
      <w:pPr>
        <w:pStyle w:val="loose"/>
        <w:spacing w:before="0" w:beforeAutospacing="0" w:after="0" w:afterAutospacing="0"/>
        <w:jc w:val="both"/>
        <w:rPr>
          <w:rFonts w:ascii="Ebrima" w:hAnsi="Ebrima"/>
          <w:bCs/>
          <w:i/>
          <w:sz w:val="20"/>
          <w:szCs w:val="20"/>
        </w:rPr>
      </w:pPr>
      <w:r w:rsidRPr="00B47C95">
        <w:rPr>
          <w:rFonts w:ascii="Ebrima" w:hAnsi="Ebrima"/>
          <w:bCs/>
          <w:i/>
          <w:sz w:val="20"/>
          <w:szCs w:val="20"/>
        </w:rPr>
        <w:t>Vu le d</w:t>
      </w:r>
      <w:r w:rsidRPr="00B47C95">
        <w:rPr>
          <w:rFonts w:ascii="Ebrima" w:hAnsi="Ebrima"/>
          <w:bCs/>
          <w:i/>
          <w:sz w:val="20"/>
          <w:szCs w:val="20"/>
        </w:rPr>
        <w:t>écret n°90-128 du 9 février 1990 portant dispositions statutaires particulières aux emplois de directeur général et directeur des services techniques des communes et de directeur général des services techniques des établissements publics de coopération intercommunale à fiscalité propre</w:t>
      </w:r>
      <w:r w:rsidRPr="00B47C95">
        <w:rPr>
          <w:rFonts w:ascii="Ebrima" w:hAnsi="Ebrima"/>
          <w:bCs/>
          <w:i/>
          <w:sz w:val="20"/>
          <w:szCs w:val="20"/>
        </w:rPr>
        <w:t>,</w:t>
      </w:r>
    </w:p>
    <w:p w14:paraId="4BC783F3" w14:textId="77777777" w:rsidR="00E20F5C" w:rsidRPr="00B47C95" w:rsidRDefault="00E20F5C" w:rsidP="00E20F5C">
      <w:pPr>
        <w:pStyle w:val="loose"/>
        <w:spacing w:before="0" w:beforeAutospacing="0" w:after="0" w:afterAutospacing="0"/>
        <w:jc w:val="both"/>
        <w:rPr>
          <w:rFonts w:ascii="Ebrima" w:hAnsi="Ebrima"/>
          <w:bCs/>
          <w:i/>
          <w:sz w:val="20"/>
          <w:szCs w:val="20"/>
        </w:rPr>
      </w:pPr>
    </w:p>
    <w:p w14:paraId="29DEE387" w14:textId="636D5E9C" w:rsidR="00E20F5C" w:rsidRPr="00B47C95" w:rsidRDefault="00E20F5C" w:rsidP="00E20F5C">
      <w:pPr>
        <w:pStyle w:val="loose"/>
        <w:spacing w:before="0" w:beforeAutospacing="0" w:after="0" w:afterAutospacing="0"/>
        <w:jc w:val="both"/>
        <w:rPr>
          <w:rFonts w:ascii="Ebrima" w:hAnsi="Ebrima"/>
          <w:bCs/>
          <w:i/>
          <w:sz w:val="20"/>
          <w:szCs w:val="20"/>
        </w:rPr>
      </w:pPr>
      <w:r w:rsidRPr="00B47C95">
        <w:rPr>
          <w:rFonts w:ascii="Ebrima" w:hAnsi="Ebrima"/>
          <w:bCs/>
          <w:i/>
          <w:sz w:val="20"/>
          <w:szCs w:val="20"/>
        </w:rPr>
        <w:t>Vu le décret n°</w:t>
      </w:r>
      <w:r w:rsidRPr="00B47C95">
        <w:rPr>
          <w:rFonts w:ascii="Ebrima" w:hAnsi="Ebrima"/>
          <w:bCs/>
          <w:i/>
          <w:sz w:val="20"/>
          <w:szCs w:val="20"/>
        </w:rPr>
        <w:t>90</w:t>
      </w:r>
      <w:r w:rsidRPr="00B47C95">
        <w:rPr>
          <w:rFonts w:ascii="Ebrima" w:hAnsi="Ebrima"/>
          <w:bCs/>
          <w:i/>
          <w:sz w:val="20"/>
          <w:szCs w:val="20"/>
        </w:rPr>
        <w:t>-1</w:t>
      </w:r>
      <w:r w:rsidRPr="00B47C95">
        <w:rPr>
          <w:rFonts w:ascii="Ebrima" w:hAnsi="Ebrima"/>
          <w:bCs/>
          <w:i/>
          <w:sz w:val="20"/>
          <w:szCs w:val="20"/>
        </w:rPr>
        <w:t>29</w:t>
      </w:r>
      <w:r w:rsidRPr="00B47C95">
        <w:rPr>
          <w:rFonts w:ascii="Ebrima" w:hAnsi="Ebrima"/>
          <w:bCs/>
          <w:i/>
          <w:sz w:val="20"/>
          <w:szCs w:val="20"/>
        </w:rPr>
        <w:t xml:space="preserve"> modifié relatif à l'échelonnement indiciaire de certains emplois administratifs de direction des collectivités territoriales et des établissements publics locaux assimilés</w:t>
      </w:r>
      <w:r w:rsidRPr="00B47C95">
        <w:rPr>
          <w:rFonts w:ascii="Ebrima" w:hAnsi="Ebrima"/>
          <w:bCs/>
          <w:i/>
          <w:sz w:val="20"/>
          <w:szCs w:val="20"/>
        </w:rPr>
        <w:t>.</w:t>
      </w:r>
    </w:p>
    <w:p w14:paraId="7FB349AC" w14:textId="77777777" w:rsidR="00E20F5C" w:rsidRDefault="00E20F5C" w:rsidP="00E20F5C">
      <w:pPr>
        <w:pStyle w:val="loose"/>
        <w:spacing w:before="0" w:beforeAutospacing="0" w:after="0" w:afterAutospacing="0"/>
        <w:jc w:val="both"/>
        <w:rPr>
          <w:rFonts w:ascii="Ebrima" w:hAnsi="Ebrima"/>
          <w:bCs/>
          <w:iCs/>
          <w:sz w:val="20"/>
          <w:szCs w:val="20"/>
        </w:rPr>
      </w:pPr>
    </w:p>
    <w:p w14:paraId="4CEA7388" w14:textId="4B530C25" w:rsidR="00E20F5C" w:rsidRDefault="00E20F5C" w:rsidP="00E20F5C">
      <w:pPr>
        <w:pStyle w:val="loose"/>
        <w:spacing w:before="0" w:beforeAutospacing="0" w:after="0" w:afterAutospacing="0"/>
        <w:jc w:val="both"/>
        <w:rPr>
          <w:rFonts w:ascii="Ebrima" w:hAnsi="Ebrima"/>
          <w:bCs/>
          <w:iCs/>
          <w:sz w:val="20"/>
          <w:szCs w:val="20"/>
        </w:rPr>
      </w:pPr>
      <w:r>
        <w:rPr>
          <w:rFonts w:ascii="Ebrima" w:hAnsi="Ebrima"/>
          <w:bCs/>
          <w:iCs/>
          <w:sz w:val="20"/>
          <w:szCs w:val="20"/>
        </w:rPr>
        <w:t>Vu l’arrêté du 29 août 1957 relatif au classement des emplois supérieurs de l’Etat dans les groupes hors échelle</w:t>
      </w:r>
    </w:p>
    <w:p w14:paraId="13D4B8D5" w14:textId="77777777" w:rsidR="00E20F5C" w:rsidRDefault="00E20F5C" w:rsidP="00E20F5C">
      <w:pPr>
        <w:pStyle w:val="loose"/>
        <w:spacing w:before="0" w:beforeAutospacing="0" w:after="0" w:afterAutospacing="0"/>
        <w:jc w:val="both"/>
        <w:rPr>
          <w:rFonts w:ascii="Ebrima" w:hAnsi="Ebrima"/>
          <w:bCs/>
          <w:iCs/>
          <w:sz w:val="20"/>
          <w:szCs w:val="20"/>
        </w:rPr>
      </w:pPr>
    </w:p>
    <w:p w14:paraId="7FA24201" w14:textId="6153606C" w:rsidR="00E20F5C" w:rsidRPr="00E20F5C" w:rsidRDefault="00E20F5C" w:rsidP="00E20F5C">
      <w:pPr>
        <w:pStyle w:val="loose"/>
        <w:spacing w:before="0" w:beforeAutospacing="0" w:after="0" w:afterAutospacing="0"/>
        <w:jc w:val="both"/>
        <w:rPr>
          <w:rFonts w:ascii="Ebrima" w:hAnsi="Ebrima"/>
          <w:bCs/>
          <w:iCs/>
          <w:sz w:val="20"/>
          <w:szCs w:val="20"/>
        </w:rPr>
      </w:pPr>
      <w:r>
        <w:rPr>
          <w:rFonts w:ascii="Ebrima" w:hAnsi="Ebrima"/>
          <w:bCs/>
          <w:iCs/>
          <w:sz w:val="20"/>
          <w:szCs w:val="20"/>
        </w:rPr>
        <w:t xml:space="preserve">Considérant que </w:t>
      </w:r>
      <w:r w:rsidRPr="00B47C95">
        <w:rPr>
          <w:rFonts w:ascii="Ebrima" w:hAnsi="Ebrima"/>
          <w:bCs/>
          <w:i/>
          <w:sz w:val="20"/>
          <w:szCs w:val="20"/>
        </w:rPr>
        <w:t xml:space="preserve">Monsieur ou Madame </w:t>
      </w:r>
      <w:r w:rsidRPr="00B47C95">
        <w:rPr>
          <w:rFonts w:ascii="Ebrima" w:hAnsi="Ebrima"/>
          <w:bCs/>
          <w:i/>
          <w:sz w:val="20"/>
          <w:szCs w:val="20"/>
          <w:highlight w:val="yellow"/>
        </w:rPr>
        <w:t>…</w:t>
      </w:r>
      <w:r w:rsidRPr="00B47C95">
        <w:rPr>
          <w:rFonts w:ascii="Ebrima" w:hAnsi="Ebrima"/>
          <w:bCs/>
          <w:i/>
          <w:sz w:val="20"/>
          <w:szCs w:val="20"/>
        </w:rPr>
        <w:t xml:space="preserve"> (prénom, nom de l’agent)</w:t>
      </w:r>
      <w:r>
        <w:rPr>
          <w:rFonts w:ascii="Ebrima" w:hAnsi="Ebrima"/>
          <w:bCs/>
          <w:iCs/>
          <w:sz w:val="20"/>
          <w:szCs w:val="20"/>
        </w:rPr>
        <w:t xml:space="preserve"> remplit la condition d’un an </w:t>
      </w:r>
      <w:r w:rsidR="00B47C95">
        <w:rPr>
          <w:rFonts w:ascii="Ebrima" w:hAnsi="Ebrima"/>
          <w:bCs/>
          <w:iCs/>
          <w:sz w:val="20"/>
          <w:szCs w:val="20"/>
        </w:rPr>
        <w:t>de perception effective du traitement correspondant au chevron immédiatement inférieur</w:t>
      </w:r>
    </w:p>
    <w:p w14:paraId="0583BB41" w14:textId="77777777" w:rsidR="00EB20BF" w:rsidRPr="001515A4" w:rsidRDefault="00EB20BF" w:rsidP="0040631A">
      <w:pPr>
        <w:pStyle w:val="loose"/>
        <w:spacing w:before="0" w:beforeAutospacing="0" w:after="0" w:afterAutospacing="0"/>
        <w:jc w:val="both"/>
        <w:rPr>
          <w:rFonts w:ascii="Ebrima" w:eastAsiaTheme="minorHAnsi" w:hAnsi="Ebrima" w:cstheme="minorBidi"/>
          <w:bCs/>
          <w:i/>
          <w:sz w:val="20"/>
          <w:szCs w:val="20"/>
          <w:lang w:eastAsia="en-US"/>
        </w:rPr>
      </w:pPr>
    </w:p>
    <w:p w14:paraId="7368FFC4" w14:textId="77777777" w:rsidR="00453030" w:rsidRPr="001515A4" w:rsidRDefault="00922476" w:rsidP="001515A4">
      <w:pPr>
        <w:spacing w:after="0" w:line="240" w:lineRule="auto"/>
        <w:ind w:firstLine="3969"/>
        <w:rPr>
          <w:rFonts w:ascii="Ebrima" w:hAnsi="Ebrima"/>
          <w:b/>
          <w:sz w:val="20"/>
          <w:szCs w:val="20"/>
        </w:rPr>
      </w:pPr>
      <w:r w:rsidRPr="001515A4">
        <w:rPr>
          <w:rFonts w:ascii="Ebrima" w:hAnsi="Ebrima"/>
          <w:b/>
          <w:sz w:val="20"/>
          <w:szCs w:val="20"/>
        </w:rPr>
        <w:t>ARRÊTE</w:t>
      </w:r>
    </w:p>
    <w:p w14:paraId="1E29045B" w14:textId="77777777" w:rsidR="00C87016" w:rsidRPr="001515A4" w:rsidRDefault="00C87016" w:rsidP="001515A4">
      <w:pPr>
        <w:spacing w:after="0" w:line="240" w:lineRule="auto"/>
        <w:jc w:val="both"/>
        <w:rPr>
          <w:rFonts w:ascii="Ebrima" w:hAnsi="Ebrima"/>
          <w:b/>
          <w:sz w:val="20"/>
          <w:szCs w:val="20"/>
        </w:rPr>
      </w:pPr>
    </w:p>
    <w:p w14:paraId="2698DE2B" w14:textId="77777777" w:rsidR="00453030" w:rsidRPr="001515A4" w:rsidRDefault="00453030" w:rsidP="001515A4">
      <w:pPr>
        <w:spacing w:after="0" w:line="240" w:lineRule="auto"/>
        <w:jc w:val="both"/>
        <w:rPr>
          <w:rFonts w:ascii="Ebrima" w:hAnsi="Ebrima"/>
          <w:b/>
          <w:sz w:val="20"/>
          <w:szCs w:val="20"/>
        </w:rPr>
      </w:pPr>
      <w:r w:rsidRPr="001515A4">
        <w:rPr>
          <w:rFonts w:ascii="Ebrima" w:hAnsi="Ebrima"/>
          <w:b/>
          <w:sz w:val="20"/>
          <w:szCs w:val="20"/>
        </w:rPr>
        <w:t xml:space="preserve">Article 1 : </w:t>
      </w:r>
    </w:p>
    <w:p w14:paraId="7D910D2C" w14:textId="77777777" w:rsidR="00B50E3B" w:rsidRPr="001515A4" w:rsidRDefault="00B50E3B" w:rsidP="001515A4">
      <w:pPr>
        <w:spacing w:after="0" w:line="240" w:lineRule="auto"/>
        <w:jc w:val="both"/>
        <w:rPr>
          <w:rFonts w:ascii="Ebrima" w:hAnsi="Ebrima"/>
          <w:b/>
          <w:bCs/>
          <w:sz w:val="20"/>
          <w:szCs w:val="20"/>
        </w:rPr>
      </w:pPr>
    </w:p>
    <w:p w14:paraId="156DD089" w14:textId="2681D1D1" w:rsidR="001515A4" w:rsidRPr="001515A4" w:rsidRDefault="001515A4" w:rsidP="001515A4">
      <w:pPr>
        <w:spacing w:after="0" w:line="240" w:lineRule="auto"/>
        <w:jc w:val="both"/>
        <w:rPr>
          <w:rFonts w:ascii="Ebrima" w:hAnsi="Ebrima"/>
          <w:sz w:val="20"/>
          <w:szCs w:val="20"/>
        </w:rPr>
      </w:pPr>
      <w:r w:rsidRPr="001515A4">
        <w:rPr>
          <w:rFonts w:ascii="Ebrima" w:hAnsi="Ebrima"/>
          <w:sz w:val="20"/>
          <w:szCs w:val="20"/>
        </w:rPr>
        <w:t>La situation de</w:t>
      </w:r>
      <w:r w:rsidR="00A32BFA">
        <w:rPr>
          <w:rFonts w:ascii="Ebrima" w:hAnsi="Ebrima"/>
          <w:sz w:val="20"/>
          <w:szCs w:val="20"/>
        </w:rPr>
        <w:t xml:space="preserve"> </w:t>
      </w:r>
      <w:r w:rsidR="00A32BFA" w:rsidRPr="00CA35B8">
        <w:rPr>
          <w:rFonts w:ascii="Ebrima" w:hAnsi="Ebrima" w:cs="Arial"/>
          <w:i/>
          <w:iCs/>
          <w:sz w:val="20"/>
        </w:rPr>
        <w:t xml:space="preserve">Monsieur ou Madame </w:t>
      </w:r>
      <w:r w:rsidR="00A32BFA" w:rsidRPr="00CA35B8">
        <w:rPr>
          <w:rFonts w:ascii="Ebrima" w:hAnsi="Ebrima" w:cs="Arial"/>
          <w:i/>
          <w:iCs/>
          <w:sz w:val="20"/>
          <w:highlight w:val="yellow"/>
        </w:rPr>
        <w:t xml:space="preserve">… </w:t>
      </w:r>
      <w:r w:rsidR="00A32BFA" w:rsidRPr="00CA35B8">
        <w:rPr>
          <w:rFonts w:ascii="Ebrima" w:hAnsi="Ebrima" w:cs="Arial"/>
          <w:i/>
          <w:iCs/>
          <w:sz w:val="20"/>
        </w:rPr>
        <w:t>(Prénom</w:t>
      </w:r>
      <w:r w:rsidR="00C41D38">
        <w:rPr>
          <w:rFonts w:ascii="Ebrima" w:hAnsi="Ebrima" w:cs="Arial"/>
          <w:i/>
          <w:iCs/>
          <w:sz w:val="20"/>
        </w:rPr>
        <w:t>, Nom</w:t>
      </w:r>
      <w:r w:rsidR="00A32BFA" w:rsidRPr="00CA35B8">
        <w:rPr>
          <w:rFonts w:ascii="Ebrima" w:hAnsi="Ebrima" w:cs="Arial"/>
          <w:i/>
          <w:iCs/>
          <w:sz w:val="20"/>
        </w:rPr>
        <w:t>)</w:t>
      </w:r>
      <w:r w:rsidRPr="001515A4">
        <w:rPr>
          <w:rFonts w:ascii="Ebrima" w:hAnsi="Ebrima"/>
          <w:sz w:val="20"/>
          <w:szCs w:val="20"/>
        </w:rPr>
        <w:t xml:space="preserve"> est modifiée comme suit :</w:t>
      </w:r>
    </w:p>
    <w:p w14:paraId="30E5D091" w14:textId="778BC38C" w:rsidR="001515A4" w:rsidRDefault="001515A4" w:rsidP="001515A4">
      <w:pPr>
        <w:spacing w:after="0" w:line="240" w:lineRule="auto"/>
        <w:jc w:val="both"/>
        <w:rPr>
          <w:rFonts w:ascii="Ebrima" w:hAnsi="Ebrima"/>
          <w:b/>
          <w:bCs/>
          <w:sz w:val="20"/>
          <w:szCs w:val="20"/>
        </w:rPr>
      </w:pPr>
    </w:p>
    <w:tbl>
      <w:tblPr>
        <w:tblStyle w:val="TableauGrille4-Accentuation51"/>
        <w:tblW w:w="0" w:type="auto"/>
        <w:jc w:val="center"/>
        <w:tblLook w:val="04A0" w:firstRow="1" w:lastRow="0" w:firstColumn="1" w:lastColumn="0" w:noHBand="0" w:noVBand="1"/>
      </w:tblPr>
      <w:tblGrid>
        <w:gridCol w:w="3969"/>
        <w:gridCol w:w="3686"/>
      </w:tblGrid>
      <w:tr w:rsidR="0011072B" w:rsidRPr="00A32BFA" w14:paraId="47B722CA" w14:textId="77777777" w:rsidTr="00A32BF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73A8592" w14:textId="6276A633" w:rsidR="0011072B" w:rsidRPr="00A32BFA" w:rsidRDefault="0011072B" w:rsidP="00A32BFA">
            <w:pPr>
              <w:jc w:val="center"/>
              <w:rPr>
                <w:color w:val="FFFFFF" w:themeColor="background1"/>
                <w:sz w:val="20"/>
                <w:szCs w:val="20"/>
              </w:rPr>
            </w:pPr>
            <w:r w:rsidRPr="001515A4">
              <w:rPr>
                <w:color w:val="FFFFFF" w:themeColor="background1"/>
                <w:sz w:val="20"/>
                <w:szCs w:val="20"/>
              </w:rPr>
              <w:lastRenderedPageBreak/>
              <w:t>Situation actuelle</w:t>
            </w:r>
          </w:p>
        </w:tc>
        <w:tc>
          <w:tcPr>
            <w:tcW w:w="3686" w:type="dxa"/>
            <w:vAlign w:val="center"/>
          </w:tcPr>
          <w:p w14:paraId="6B22E3F0" w14:textId="15B16870" w:rsidR="0011072B" w:rsidRPr="00A32BFA" w:rsidRDefault="0011072B" w:rsidP="00A32B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515A4">
              <w:rPr>
                <w:color w:val="FFFFFF" w:themeColor="background1"/>
                <w:sz w:val="20"/>
                <w:szCs w:val="20"/>
              </w:rPr>
              <w:t>Situation nouvelle</w:t>
            </w:r>
            <w:r w:rsidRPr="00A32BFA">
              <w:rPr>
                <w:b w:val="0"/>
                <w:bCs w:val="0"/>
                <w:color w:val="FFFFFF" w:themeColor="background1"/>
                <w:sz w:val="20"/>
                <w:szCs w:val="20"/>
              </w:rPr>
              <w:t xml:space="preserve"> </w:t>
            </w:r>
          </w:p>
        </w:tc>
      </w:tr>
      <w:tr w:rsidR="00A32BFA" w14:paraId="02FE62D8" w14:textId="77777777" w:rsidTr="00A32BF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57BE8A9B" w14:textId="592F54EA" w:rsidR="00A32BFA" w:rsidRPr="00A32BFA" w:rsidRDefault="00A32BFA" w:rsidP="00A32BFA">
            <w:pPr>
              <w:rPr>
                <w:b w:val="0"/>
                <w:bCs w:val="0"/>
                <w:szCs w:val="20"/>
              </w:rPr>
            </w:pPr>
            <w:r w:rsidRPr="00A32BFA">
              <w:rPr>
                <w:b w:val="0"/>
                <w:bCs w:val="0"/>
                <w:szCs w:val="20"/>
              </w:rPr>
              <w:t>Grade </w:t>
            </w:r>
            <w:r w:rsidR="00B47C95">
              <w:rPr>
                <w:b w:val="0"/>
                <w:bCs w:val="0"/>
                <w:szCs w:val="20"/>
              </w:rPr>
              <w:t xml:space="preserve">ou emploi </w:t>
            </w:r>
            <w:r w:rsidRPr="00A32BFA">
              <w:rPr>
                <w:b w:val="0"/>
                <w:bCs w:val="0"/>
                <w:szCs w:val="20"/>
              </w:rPr>
              <w:t xml:space="preserve">: </w:t>
            </w:r>
            <w:r w:rsidRPr="00E45AA9">
              <w:rPr>
                <w:b w:val="0"/>
                <w:bCs w:val="0"/>
                <w:szCs w:val="20"/>
                <w:highlight w:val="yellow"/>
              </w:rPr>
              <w:t>…</w:t>
            </w:r>
          </w:p>
        </w:tc>
        <w:tc>
          <w:tcPr>
            <w:tcW w:w="3686" w:type="dxa"/>
            <w:vAlign w:val="center"/>
          </w:tcPr>
          <w:p w14:paraId="43D83360" w14:textId="58E632B7" w:rsidR="00A32BFA" w:rsidRPr="00A32BFA" w:rsidRDefault="00A32BFA" w:rsidP="00A32BFA">
            <w:pPr>
              <w:cnfStyle w:val="000000100000" w:firstRow="0" w:lastRow="0" w:firstColumn="0" w:lastColumn="0" w:oddVBand="0" w:evenVBand="0" w:oddHBand="1" w:evenHBand="0" w:firstRowFirstColumn="0" w:firstRowLastColumn="0" w:lastRowFirstColumn="0" w:lastRowLastColumn="0"/>
              <w:rPr>
                <w:szCs w:val="20"/>
              </w:rPr>
            </w:pPr>
            <w:r w:rsidRPr="00A32BFA">
              <w:rPr>
                <w:szCs w:val="20"/>
              </w:rPr>
              <w:t>Grade </w:t>
            </w:r>
            <w:r w:rsidR="00B47C95">
              <w:rPr>
                <w:szCs w:val="20"/>
              </w:rPr>
              <w:t xml:space="preserve">ou emploi </w:t>
            </w:r>
            <w:r w:rsidRPr="00A32BFA">
              <w:rPr>
                <w:szCs w:val="20"/>
              </w:rPr>
              <w:t xml:space="preserve">: </w:t>
            </w:r>
            <w:r w:rsidRPr="00E45AA9">
              <w:rPr>
                <w:szCs w:val="20"/>
                <w:highlight w:val="yellow"/>
              </w:rPr>
              <w:t>…</w:t>
            </w:r>
          </w:p>
        </w:tc>
      </w:tr>
      <w:tr w:rsidR="00A32BFA" w14:paraId="21D8C95F" w14:textId="77777777" w:rsidTr="00A32BFA">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7422AD24" w14:textId="1648D196" w:rsidR="00A32BFA" w:rsidRPr="00A32BFA" w:rsidRDefault="00B47C95" w:rsidP="00A32BFA">
            <w:pPr>
              <w:rPr>
                <w:b w:val="0"/>
                <w:bCs w:val="0"/>
                <w:sz w:val="20"/>
                <w:szCs w:val="20"/>
              </w:rPr>
            </w:pPr>
            <w:r>
              <w:rPr>
                <w:b w:val="0"/>
                <w:bCs w:val="0"/>
                <w:sz w:val="20"/>
                <w:szCs w:val="20"/>
              </w:rPr>
              <w:t>Groupe</w:t>
            </w:r>
            <w:r w:rsidR="00A32BFA" w:rsidRPr="00A32BFA">
              <w:rPr>
                <w:b w:val="0"/>
                <w:bCs w:val="0"/>
                <w:sz w:val="20"/>
                <w:szCs w:val="20"/>
              </w:rPr>
              <w:t xml:space="preserve"> : </w:t>
            </w:r>
            <w:r w:rsidR="00A32BFA" w:rsidRPr="00E45AA9">
              <w:rPr>
                <w:b w:val="0"/>
                <w:bCs w:val="0"/>
                <w:sz w:val="20"/>
                <w:szCs w:val="20"/>
                <w:highlight w:val="yellow"/>
              </w:rPr>
              <w:t>…</w:t>
            </w:r>
          </w:p>
        </w:tc>
        <w:tc>
          <w:tcPr>
            <w:tcW w:w="3686" w:type="dxa"/>
            <w:vAlign w:val="center"/>
          </w:tcPr>
          <w:p w14:paraId="71593284" w14:textId="5055138D" w:rsidR="00A32BFA" w:rsidRPr="00A32BFA" w:rsidRDefault="00B47C95" w:rsidP="00A32BFA">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Groupe</w:t>
            </w:r>
            <w:r w:rsidR="00A32BFA" w:rsidRPr="00A32BFA">
              <w:rPr>
                <w:sz w:val="20"/>
                <w:szCs w:val="20"/>
              </w:rPr>
              <w:t xml:space="preserve"> : </w:t>
            </w:r>
            <w:r w:rsidR="00A32BFA" w:rsidRPr="00E45AA9">
              <w:rPr>
                <w:sz w:val="20"/>
                <w:szCs w:val="20"/>
                <w:highlight w:val="yellow"/>
              </w:rPr>
              <w:t>…</w:t>
            </w:r>
          </w:p>
        </w:tc>
      </w:tr>
      <w:tr w:rsidR="00A32BFA" w14:paraId="3BB78DEB" w14:textId="77777777" w:rsidTr="00A32BF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14B1F2E4" w14:textId="0DFEAC3F" w:rsidR="00A32BFA" w:rsidRPr="00A32BFA" w:rsidRDefault="00B47C95" w:rsidP="00A32BFA">
            <w:pPr>
              <w:rPr>
                <w:b w:val="0"/>
                <w:bCs w:val="0"/>
                <w:szCs w:val="20"/>
              </w:rPr>
            </w:pPr>
            <w:r>
              <w:rPr>
                <w:b w:val="0"/>
                <w:bCs w:val="0"/>
                <w:szCs w:val="20"/>
              </w:rPr>
              <w:t>Chevron</w:t>
            </w:r>
            <w:r w:rsidR="00A32BFA" w:rsidRPr="00A32BFA">
              <w:rPr>
                <w:b w:val="0"/>
                <w:bCs w:val="0"/>
                <w:szCs w:val="20"/>
              </w:rPr>
              <w:t xml:space="preserve"> : </w:t>
            </w:r>
            <w:r w:rsidR="00A32BFA" w:rsidRPr="00E45AA9">
              <w:rPr>
                <w:b w:val="0"/>
                <w:bCs w:val="0"/>
                <w:szCs w:val="20"/>
                <w:highlight w:val="yellow"/>
              </w:rPr>
              <w:t>…</w:t>
            </w:r>
            <w:r w:rsidR="00A32BFA" w:rsidRPr="00A32BFA">
              <w:rPr>
                <w:b w:val="0"/>
                <w:bCs w:val="0"/>
                <w:szCs w:val="20"/>
              </w:rPr>
              <w:t xml:space="preserve"> </w:t>
            </w:r>
          </w:p>
        </w:tc>
        <w:tc>
          <w:tcPr>
            <w:tcW w:w="3686" w:type="dxa"/>
            <w:vAlign w:val="center"/>
          </w:tcPr>
          <w:p w14:paraId="09BFE335" w14:textId="2214CC77" w:rsidR="00A32BFA" w:rsidRPr="00A32BFA" w:rsidRDefault="00B47C95" w:rsidP="00A32BFA">
            <w:pPr>
              <w:cnfStyle w:val="000000100000" w:firstRow="0" w:lastRow="0" w:firstColumn="0" w:lastColumn="0" w:oddVBand="0" w:evenVBand="0" w:oddHBand="1" w:evenHBand="0" w:firstRowFirstColumn="0" w:firstRowLastColumn="0" w:lastRowFirstColumn="0" w:lastRowLastColumn="0"/>
              <w:rPr>
                <w:szCs w:val="20"/>
              </w:rPr>
            </w:pPr>
            <w:r>
              <w:rPr>
                <w:szCs w:val="20"/>
              </w:rPr>
              <w:t>Chevron</w:t>
            </w:r>
            <w:r w:rsidR="00A32BFA" w:rsidRPr="00A32BFA">
              <w:rPr>
                <w:szCs w:val="20"/>
              </w:rPr>
              <w:t xml:space="preserve"> : </w:t>
            </w:r>
            <w:r w:rsidR="00E45AA9" w:rsidRPr="00E45AA9">
              <w:rPr>
                <w:szCs w:val="20"/>
                <w:highlight w:val="yellow"/>
              </w:rPr>
              <w:t>…</w:t>
            </w:r>
          </w:p>
        </w:tc>
      </w:tr>
    </w:tbl>
    <w:p w14:paraId="47D9BD28" w14:textId="77777777" w:rsidR="0011072B" w:rsidRPr="001515A4" w:rsidRDefault="0011072B" w:rsidP="001515A4">
      <w:pPr>
        <w:spacing w:after="0" w:line="240" w:lineRule="auto"/>
        <w:jc w:val="both"/>
        <w:rPr>
          <w:rFonts w:ascii="Ebrima" w:hAnsi="Ebrima"/>
          <w:b/>
          <w:bCs/>
          <w:sz w:val="20"/>
          <w:szCs w:val="20"/>
        </w:rPr>
      </w:pPr>
    </w:p>
    <w:p w14:paraId="169A16CC" w14:textId="55DEEC92" w:rsidR="002F6A36" w:rsidRPr="001515A4" w:rsidRDefault="00B670D1" w:rsidP="001515A4">
      <w:pPr>
        <w:spacing w:after="0" w:line="240" w:lineRule="auto"/>
        <w:jc w:val="both"/>
        <w:rPr>
          <w:rFonts w:ascii="Ebrima" w:hAnsi="Ebrima"/>
          <w:b/>
          <w:bCs/>
          <w:sz w:val="20"/>
          <w:szCs w:val="20"/>
        </w:rPr>
      </w:pPr>
      <w:r w:rsidRPr="001515A4">
        <w:rPr>
          <w:rFonts w:ascii="Ebrima" w:hAnsi="Ebrima"/>
          <w:b/>
          <w:bCs/>
          <w:sz w:val="20"/>
          <w:szCs w:val="20"/>
        </w:rPr>
        <w:t xml:space="preserve">Article </w:t>
      </w:r>
      <w:r w:rsidR="001515A4" w:rsidRPr="001515A4">
        <w:rPr>
          <w:rFonts w:ascii="Ebrima" w:hAnsi="Ebrima"/>
          <w:b/>
          <w:bCs/>
          <w:iCs/>
          <w:sz w:val="20"/>
          <w:szCs w:val="20"/>
        </w:rPr>
        <w:t>2</w:t>
      </w:r>
      <w:r w:rsidR="004E1C0B" w:rsidRPr="001515A4">
        <w:rPr>
          <w:rFonts w:ascii="Ebrima" w:hAnsi="Ebrima"/>
          <w:b/>
          <w:bCs/>
          <w:iCs/>
          <w:sz w:val="20"/>
          <w:szCs w:val="20"/>
        </w:rPr>
        <w:t xml:space="preserve"> </w:t>
      </w:r>
      <w:r w:rsidR="002F6A36" w:rsidRPr="001515A4">
        <w:rPr>
          <w:rFonts w:ascii="Ebrima" w:hAnsi="Ebrima"/>
          <w:b/>
          <w:bCs/>
          <w:iCs/>
          <w:sz w:val="20"/>
          <w:szCs w:val="20"/>
        </w:rPr>
        <w:t>:</w:t>
      </w:r>
    </w:p>
    <w:p w14:paraId="40B35E73" w14:textId="77777777" w:rsidR="00B50E3B" w:rsidRPr="001515A4" w:rsidRDefault="00B50E3B" w:rsidP="001515A4">
      <w:pPr>
        <w:spacing w:after="0" w:line="240" w:lineRule="auto"/>
        <w:jc w:val="both"/>
        <w:rPr>
          <w:rFonts w:ascii="Ebrima" w:hAnsi="Ebrima"/>
          <w:bCs/>
          <w:sz w:val="20"/>
          <w:szCs w:val="20"/>
        </w:rPr>
      </w:pPr>
    </w:p>
    <w:p w14:paraId="52CB3239" w14:textId="743AD70E" w:rsidR="002F6A36" w:rsidRPr="001515A4" w:rsidRDefault="007B0DEE" w:rsidP="001515A4">
      <w:pPr>
        <w:spacing w:after="0" w:line="240" w:lineRule="auto"/>
        <w:jc w:val="both"/>
        <w:rPr>
          <w:rFonts w:ascii="Ebrima" w:hAnsi="Ebrima"/>
          <w:bCs/>
          <w:sz w:val="20"/>
          <w:szCs w:val="20"/>
        </w:rPr>
      </w:pPr>
      <w:r w:rsidRPr="001515A4">
        <w:rPr>
          <w:rFonts w:ascii="Ebrima" w:hAnsi="Ebrima"/>
          <w:bCs/>
          <w:sz w:val="20"/>
          <w:szCs w:val="20"/>
        </w:rPr>
        <w:t xml:space="preserve">La </w:t>
      </w:r>
      <w:r w:rsidR="00B670D1" w:rsidRPr="001515A4">
        <w:rPr>
          <w:rFonts w:ascii="Ebrima" w:hAnsi="Ebrima"/>
          <w:bCs/>
          <w:sz w:val="20"/>
          <w:szCs w:val="20"/>
        </w:rPr>
        <w:t>décision</w:t>
      </w:r>
      <w:r w:rsidRPr="001515A4">
        <w:rPr>
          <w:rFonts w:ascii="Ebrima" w:hAnsi="Ebrima"/>
          <w:bCs/>
          <w:sz w:val="20"/>
          <w:szCs w:val="20"/>
        </w:rPr>
        <w:t xml:space="preserve"> prend effet </w:t>
      </w:r>
      <w:r w:rsidR="00B47C95">
        <w:rPr>
          <w:rFonts w:ascii="Ebrima" w:hAnsi="Ebrima"/>
          <w:bCs/>
          <w:sz w:val="20"/>
          <w:szCs w:val="20"/>
        </w:rPr>
        <w:t xml:space="preserve">le </w:t>
      </w:r>
      <w:r w:rsidR="00B47C95" w:rsidRPr="00B47C95">
        <w:rPr>
          <w:rFonts w:ascii="Ebrima" w:hAnsi="Ebrima"/>
          <w:bCs/>
          <w:sz w:val="20"/>
          <w:szCs w:val="20"/>
          <w:highlight w:val="yellow"/>
        </w:rPr>
        <w:t>…</w:t>
      </w:r>
    </w:p>
    <w:p w14:paraId="75816907" w14:textId="77777777" w:rsidR="007B0DEE" w:rsidRPr="001515A4" w:rsidRDefault="007B0DEE" w:rsidP="001515A4">
      <w:pPr>
        <w:spacing w:after="0" w:line="240" w:lineRule="auto"/>
        <w:jc w:val="both"/>
        <w:rPr>
          <w:rFonts w:ascii="Ebrima" w:hAnsi="Ebrima"/>
          <w:bCs/>
          <w:sz w:val="20"/>
          <w:szCs w:val="20"/>
        </w:rPr>
      </w:pPr>
    </w:p>
    <w:p w14:paraId="38DBF32F" w14:textId="33A29C4A" w:rsidR="00552018" w:rsidRPr="001515A4" w:rsidRDefault="00B670D1" w:rsidP="001515A4">
      <w:pPr>
        <w:spacing w:after="0" w:line="240" w:lineRule="auto"/>
        <w:ind w:right="140"/>
        <w:jc w:val="both"/>
        <w:rPr>
          <w:rFonts w:ascii="Ebrima" w:hAnsi="Ebrima" w:cs="Arial"/>
          <w:b/>
          <w:color w:val="000000" w:themeColor="text1"/>
          <w:sz w:val="20"/>
          <w:szCs w:val="20"/>
        </w:rPr>
      </w:pPr>
      <w:r w:rsidRPr="001515A4">
        <w:rPr>
          <w:rFonts w:ascii="Ebrima" w:hAnsi="Ebrima" w:cs="Arial"/>
          <w:b/>
          <w:color w:val="000000" w:themeColor="text1"/>
          <w:sz w:val="20"/>
          <w:szCs w:val="20"/>
        </w:rPr>
        <w:t>Article</w:t>
      </w:r>
      <w:r w:rsidR="00552018" w:rsidRPr="001515A4">
        <w:rPr>
          <w:rFonts w:ascii="Ebrima" w:hAnsi="Ebrima" w:cs="Arial"/>
          <w:b/>
          <w:color w:val="000000" w:themeColor="text1"/>
          <w:sz w:val="20"/>
          <w:szCs w:val="20"/>
        </w:rPr>
        <w:t xml:space="preserve"> </w:t>
      </w:r>
      <w:r w:rsidR="001515A4">
        <w:rPr>
          <w:rFonts w:ascii="Ebrima" w:hAnsi="Ebrima" w:cs="Arial"/>
          <w:b/>
          <w:color w:val="000000" w:themeColor="text1"/>
          <w:sz w:val="20"/>
          <w:szCs w:val="20"/>
        </w:rPr>
        <w:t>3</w:t>
      </w:r>
      <w:r w:rsidR="004E1C0B" w:rsidRPr="001515A4">
        <w:rPr>
          <w:rFonts w:ascii="Ebrima" w:hAnsi="Ebrima" w:cs="Arial"/>
          <w:b/>
          <w:i/>
          <w:color w:val="000000" w:themeColor="text1"/>
          <w:sz w:val="20"/>
          <w:szCs w:val="20"/>
        </w:rPr>
        <w:t xml:space="preserve"> </w:t>
      </w:r>
      <w:r w:rsidR="00552018" w:rsidRPr="001515A4">
        <w:rPr>
          <w:rFonts w:ascii="Ebrima" w:hAnsi="Ebrima" w:cs="Arial"/>
          <w:b/>
          <w:color w:val="000000" w:themeColor="text1"/>
          <w:sz w:val="20"/>
          <w:szCs w:val="20"/>
        </w:rPr>
        <w:t>:</w:t>
      </w:r>
    </w:p>
    <w:p w14:paraId="690D2804" w14:textId="77777777" w:rsidR="00552018" w:rsidRPr="001515A4" w:rsidRDefault="00552018" w:rsidP="001515A4">
      <w:pPr>
        <w:spacing w:after="0" w:line="240" w:lineRule="auto"/>
        <w:ind w:right="140"/>
        <w:jc w:val="both"/>
        <w:rPr>
          <w:rFonts w:ascii="Ebrima" w:hAnsi="Ebrima" w:cs="Arial"/>
          <w:color w:val="000000" w:themeColor="text1"/>
          <w:sz w:val="20"/>
          <w:szCs w:val="20"/>
        </w:rPr>
      </w:pPr>
    </w:p>
    <w:p w14:paraId="1A1363EE" w14:textId="38C50868" w:rsidR="007B0DEE" w:rsidRPr="001515A4" w:rsidRDefault="00552018" w:rsidP="001515A4">
      <w:pPr>
        <w:spacing w:after="0" w:line="240" w:lineRule="auto"/>
        <w:ind w:right="140"/>
        <w:jc w:val="both"/>
        <w:rPr>
          <w:rFonts w:ascii="Ebrima" w:hAnsi="Ebrima" w:cs="Arial"/>
          <w:color w:val="000000" w:themeColor="text1"/>
          <w:sz w:val="20"/>
          <w:szCs w:val="20"/>
        </w:rPr>
      </w:pPr>
      <w:r w:rsidRPr="001515A4">
        <w:rPr>
          <w:rFonts w:ascii="Ebrima" w:hAnsi="Ebrima" w:cs="Arial"/>
          <w:i/>
          <w:color w:val="000000" w:themeColor="text1"/>
          <w:sz w:val="20"/>
          <w:szCs w:val="20"/>
        </w:rPr>
        <w:t>Le Directeur général des services ou La secrétaire de mairie</w:t>
      </w:r>
      <w:r w:rsidRPr="001515A4">
        <w:rPr>
          <w:rFonts w:ascii="Ebrima" w:hAnsi="Ebrima" w:cs="Arial"/>
          <w:color w:val="000000" w:themeColor="text1"/>
          <w:sz w:val="20"/>
          <w:szCs w:val="20"/>
        </w:rPr>
        <w:t xml:space="preserve"> est </w:t>
      </w:r>
      <w:r w:rsidRPr="001515A4">
        <w:rPr>
          <w:rFonts w:ascii="Ebrima" w:hAnsi="Ebrima" w:cs="Arial"/>
          <w:i/>
          <w:color w:val="000000" w:themeColor="text1"/>
          <w:sz w:val="20"/>
          <w:szCs w:val="20"/>
        </w:rPr>
        <w:t>chargé(e)</w:t>
      </w:r>
      <w:r w:rsidRPr="001515A4">
        <w:rPr>
          <w:rFonts w:ascii="Ebrima" w:hAnsi="Ebrima" w:cs="Arial"/>
          <w:color w:val="000000" w:themeColor="text1"/>
          <w:sz w:val="20"/>
          <w:szCs w:val="20"/>
        </w:rPr>
        <w:t xml:space="preserve"> de l’exécution du présent arrêté.</w:t>
      </w:r>
    </w:p>
    <w:p w14:paraId="1E548651" w14:textId="77777777" w:rsidR="00271AEC" w:rsidRPr="001515A4" w:rsidRDefault="00271AEC" w:rsidP="001515A4">
      <w:pPr>
        <w:spacing w:after="0" w:line="240" w:lineRule="auto"/>
        <w:ind w:right="140"/>
        <w:jc w:val="both"/>
        <w:rPr>
          <w:rFonts w:ascii="Ebrima" w:hAnsi="Ebrima" w:cs="Arial"/>
          <w:color w:val="000000" w:themeColor="text1"/>
          <w:sz w:val="20"/>
          <w:szCs w:val="20"/>
        </w:rPr>
      </w:pPr>
    </w:p>
    <w:p w14:paraId="588D0DAE" w14:textId="2E5ACB3E" w:rsidR="00E30BEA" w:rsidRPr="001515A4" w:rsidRDefault="006F591D" w:rsidP="001515A4">
      <w:pPr>
        <w:spacing w:after="0" w:line="240" w:lineRule="auto"/>
        <w:ind w:right="140"/>
        <w:jc w:val="both"/>
        <w:rPr>
          <w:rFonts w:ascii="Ebrima" w:hAnsi="Ebrima" w:cs="Arial"/>
          <w:b/>
          <w:color w:val="000000" w:themeColor="text1"/>
          <w:sz w:val="20"/>
          <w:szCs w:val="20"/>
        </w:rPr>
      </w:pPr>
      <w:r w:rsidRPr="001515A4">
        <w:rPr>
          <w:rFonts w:ascii="Ebrima" w:hAnsi="Ebrima" w:cs="Arial"/>
          <w:b/>
          <w:color w:val="000000" w:themeColor="text1"/>
          <w:sz w:val="20"/>
          <w:szCs w:val="20"/>
        </w:rPr>
        <w:t xml:space="preserve">Article </w:t>
      </w:r>
      <w:r w:rsidR="001515A4" w:rsidRPr="001515A4">
        <w:rPr>
          <w:rFonts w:ascii="Ebrima" w:hAnsi="Ebrima" w:cs="Arial"/>
          <w:b/>
          <w:iCs/>
          <w:color w:val="000000" w:themeColor="text1"/>
          <w:sz w:val="20"/>
          <w:szCs w:val="20"/>
        </w:rPr>
        <w:t>4</w:t>
      </w:r>
      <w:r w:rsidR="001515A4">
        <w:rPr>
          <w:rFonts w:ascii="Ebrima" w:hAnsi="Ebrima" w:cs="Arial"/>
          <w:b/>
          <w:color w:val="000000" w:themeColor="text1"/>
          <w:sz w:val="20"/>
          <w:szCs w:val="20"/>
        </w:rPr>
        <w:t xml:space="preserve"> </w:t>
      </w:r>
      <w:r w:rsidRPr="001515A4">
        <w:rPr>
          <w:rFonts w:ascii="Ebrima" w:hAnsi="Ebrima" w:cs="Arial"/>
          <w:b/>
          <w:color w:val="000000" w:themeColor="text1"/>
          <w:sz w:val="20"/>
          <w:szCs w:val="20"/>
        </w:rPr>
        <w:t>:</w:t>
      </w:r>
    </w:p>
    <w:p w14:paraId="3652B5F0" w14:textId="77777777" w:rsidR="006F591D" w:rsidRPr="001515A4" w:rsidRDefault="006F591D" w:rsidP="001515A4">
      <w:pPr>
        <w:spacing w:after="0" w:line="240" w:lineRule="auto"/>
        <w:ind w:right="140"/>
        <w:jc w:val="both"/>
        <w:rPr>
          <w:rFonts w:ascii="Ebrima" w:hAnsi="Ebrima" w:cs="Arial"/>
          <w:color w:val="000000" w:themeColor="text1"/>
          <w:sz w:val="20"/>
          <w:szCs w:val="20"/>
        </w:rPr>
      </w:pPr>
    </w:p>
    <w:p w14:paraId="1E1A76FB" w14:textId="574C57D8" w:rsidR="006F591D" w:rsidRPr="001515A4" w:rsidRDefault="006F591D" w:rsidP="001515A4">
      <w:pPr>
        <w:spacing w:after="0" w:line="240" w:lineRule="auto"/>
        <w:ind w:right="140"/>
        <w:jc w:val="both"/>
        <w:rPr>
          <w:rFonts w:ascii="Ebrima" w:hAnsi="Ebrima" w:cs="Arial"/>
          <w:color w:val="000000" w:themeColor="text1"/>
          <w:sz w:val="20"/>
          <w:szCs w:val="20"/>
        </w:rPr>
      </w:pPr>
      <w:r w:rsidRPr="001515A4">
        <w:rPr>
          <w:rFonts w:ascii="Ebrima" w:hAnsi="Ebrima" w:cs="Arial"/>
          <w:color w:val="000000" w:themeColor="text1"/>
          <w:sz w:val="20"/>
          <w:szCs w:val="20"/>
        </w:rPr>
        <w:t xml:space="preserve">Une ampliation sera adressée </w:t>
      </w:r>
      <w:r w:rsidRPr="001515A4">
        <w:rPr>
          <w:rFonts w:ascii="Ebrima" w:hAnsi="Ebrima" w:cs="Arial"/>
          <w:i/>
          <w:color w:val="000000" w:themeColor="text1"/>
          <w:sz w:val="20"/>
          <w:szCs w:val="20"/>
        </w:rPr>
        <w:t>au Président</w:t>
      </w:r>
      <w:r w:rsidR="009F5930" w:rsidRPr="001515A4">
        <w:rPr>
          <w:rFonts w:ascii="Ebrima" w:hAnsi="Ebrima" w:cs="Arial"/>
          <w:i/>
          <w:color w:val="000000" w:themeColor="text1"/>
          <w:sz w:val="20"/>
          <w:szCs w:val="20"/>
        </w:rPr>
        <w:t>/ à la Présidente</w:t>
      </w:r>
      <w:r w:rsidRPr="001515A4">
        <w:rPr>
          <w:rFonts w:ascii="Ebrima" w:hAnsi="Ebrima" w:cs="Arial"/>
          <w:color w:val="000000" w:themeColor="text1"/>
          <w:sz w:val="20"/>
          <w:szCs w:val="20"/>
        </w:rPr>
        <w:t xml:space="preserve"> du Centre </w:t>
      </w:r>
      <w:r w:rsidR="00271AEC" w:rsidRPr="001515A4">
        <w:rPr>
          <w:rFonts w:ascii="Ebrima" w:hAnsi="Ebrima" w:cs="Arial"/>
          <w:color w:val="000000" w:themeColor="text1"/>
          <w:sz w:val="20"/>
          <w:szCs w:val="20"/>
        </w:rPr>
        <w:t xml:space="preserve">départemental </w:t>
      </w:r>
      <w:r w:rsidRPr="001515A4">
        <w:rPr>
          <w:rFonts w:ascii="Ebrima" w:hAnsi="Ebrima" w:cs="Arial"/>
          <w:color w:val="000000" w:themeColor="text1"/>
          <w:sz w:val="20"/>
          <w:szCs w:val="20"/>
        </w:rPr>
        <w:t>de gestion de la fonction publique territoriale du Loiret</w:t>
      </w:r>
      <w:r w:rsidR="000F560F" w:rsidRPr="001515A4">
        <w:rPr>
          <w:rFonts w:ascii="Ebrima" w:hAnsi="Ebrima" w:cs="Arial"/>
          <w:color w:val="000000" w:themeColor="text1"/>
          <w:sz w:val="20"/>
          <w:szCs w:val="20"/>
        </w:rPr>
        <w:t xml:space="preserve"> et au comptable principal de </w:t>
      </w:r>
      <w:r w:rsidR="001515A4" w:rsidRPr="001515A4">
        <w:rPr>
          <w:rFonts w:ascii="Ebrima" w:hAnsi="Ebrima" w:cs="Arial"/>
          <w:color w:val="000000" w:themeColor="text1"/>
          <w:sz w:val="20"/>
          <w:szCs w:val="20"/>
          <w:highlight w:val="yellow"/>
        </w:rPr>
        <w:t>…</w:t>
      </w:r>
      <w:r w:rsidR="001515A4">
        <w:rPr>
          <w:rFonts w:ascii="Ebrima" w:hAnsi="Ebrima" w:cs="Arial"/>
          <w:color w:val="000000" w:themeColor="text1"/>
          <w:sz w:val="20"/>
          <w:szCs w:val="20"/>
        </w:rPr>
        <w:t xml:space="preserve"> </w:t>
      </w:r>
      <w:r w:rsidR="000F560F" w:rsidRPr="001515A4">
        <w:rPr>
          <w:rFonts w:ascii="Ebrima" w:hAnsi="Ebrima" w:cs="Arial"/>
          <w:color w:val="000000" w:themeColor="text1"/>
          <w:sz w:val="20"/>
          <w:szCs w:val="20"/>
        </w:rPr>
        <w:t>(</w:t>
      </w:r>
      <w:r w:rsidR="000F560F" w:rsidRPr="001515A4">
        <w:rPr>
          <w:rFonts w:ascii="Ebrima" w:hAnsi="Ebrima"/>
          <w:bCs/>
          <w:i/>
          <w:sz w:val="20"/>
          <w:szCs w:val="20"/>
        </w:rPr>
        <w:t>nom de la commune ou de l’établissement public</w:t>
      </w:r>
      <w:r w:rsidR="000F560F" w:rsidRPr="001515A4">
        <w:rPr>
          <w:rFonts w:ascii="Ebrima" w:hAnsi="Ebrima" w:cs="Arial"/>
          <w:color w:val="000000" w:themeColor="text1"/>
          <w:sz w:val="20"/>
          <w:szCs w:val="20"/>
        </w:rPr>
        <w:t>).</w:t>
      </w:r>
    </w:p>
    <w:p w14:paraId="785336E6" w14:textId="77777777" w:rsidR="00617C71" w:rsidRPr="001515A4" w:rsidRDefault="00617C71" w:rsidP="001515A4">
      <w:pPr>
        <w:spacing w:after="0" w:line="240" w:lineRule="auto"/>
        <w:ind w:right="140"/>
        <w:jc w:val="both"/>
        <w:rPr>
          <w:rFonts w:ascii="Ebrima" w:hAnsi="Ebrima" w:cs="Arial"/>
          <w:color w:val="000000" w:themeColor="text1"/>
          <w:sz w:val="20"/>
          <w:szCs w:val="20"/>
        </w:rPr>
      </w:pPr>
    </w:p>
    <w:p w14:paraId="3161560A" w14:textId="005A96E0" w:rsidR="00DD51B4" w:rsidRPr="001515A4" w:rsidRDefault="00DD51B4" w:rsidP="001515A4">
      <w:pPr>
        <w:spacing w:after="0" w:line="240" w:lineRule="auto"/>
        <w:ind w:right="140"/>
        <w:jc w:val="both"/>
        <w:rPr>
          <w:rFonts w:ascii="Ebrima" w:hAnsi="Ebrima" w:cs="Arial"/>
          <w:b/>
          <w:color w:val="000000" w:themeColor="text1"/>
          <w:sz w:val="20"/>
          <w:szCs w:val="20"/>
        </w:rPr>
      </w:pPr>
      <w:r w:rsidRPr="001515A4">
        <w:rPr>
          <w:rFonts w:ascii="Ebrima" w:hAnsi="Ebrima" w:cs="Arial"/>
          <w:b/>
          <w:color w:val="000000" w:themeColor="text1"/>
          <w:sz w:val="20"/>
          <w:szCs w:val="20"/>
        </w:rPr>
        <w:t>Article</w:t>
      </w:r>
      <w:r w:rsidR="004E1C0B" w:rsidRPr="001515A4">
        <w:rPr>
          <w:rFonts w:ascii="Ebrima" w:hAnsi="Ebrima" w:cs="Arial"/>
          <w:b/>
          <w:color w:val="000000" w:themeColor="text1"/>
          <w:sz w:val="20"/>
          <w:szCs w:val="20"/>
        </w:rPr>
        <w:t xml:space="preserve"> </w:t>
      </w:r>
      <w:r w:rsidR="001515A4" w:rsidRPr="001515A4">
        <w:rPr>
          <w:rFonts w:ascii="Ebrima" w:hAnsi="Ebrima" w:cs="Arial"/>
          <w:b/>
          <w:iCs/>
          <w:color w:val="000000" w:themeColor="text1"/>
          <w:sz w:val="20"/>
          <w:szCs w:val="20"/>
        </w:rPr>
        <w:t>5</w:t>
      </w:r>
      <w:r w:rsidRPr="001515A4">
        <w:rPr>
          <w:rFonts w:ascii="Ebrima" w:hAnsi="Ebrima" w:cs="Arial"/>
          <w:b/>
          <w:iCs/>
          <w:color w:val="000000" w:themeColor="text1"/>
          <w:sz w:val="20"/>
          <w:szCs w:val="20"/>
        </w:rPr>
        <w:t xml:space="preserve"> </w:t>
      </w:r>
      <w:r w:rsidRPr="001515A4">
        <w:rPr>
          <w:rFonts w:ascii="Ebrima" w:hAnsi="Ebrima" w:cs="Arial"/>
          <w:b/>
          <w:color w:val="000000" w:themeColor="text1"/>
          <w:sz w:val="20"/>
          <w:szCs w:val="20"/>
        </w:rPr>
        <w:t>:</w:t>
      </w:r>
    </w:p>
    <w:p w14:paraId="7219D4C3" w14:textId="77777777" w:rsidR="00DD51B4" w:rsidRPr="001515A4" w:rsidRDefault="00DD51B4" w:rsidP="001515A4">
      <w:pPr>
        <w:spacing w:after="0" w:line="240" w:lineRule="auto"/>
        <w:ind w:right="140"/>
        <w:jc w:val="both"/>
        <w:rPr>
          <w:rFonts w:ascii="Ebrima" w:hAnsi="Ebrima" w:cs="Arial"/>
          <w:color w:val="000000" w:themeColor="text1"/>
          <w:sz w:val="20"/>
          <w:szCs w:val="20"/>
        </w:rPr>
      </w:pPr>
    </w:p>
    <w:p w14:paraId="6194F15A" w14:textId="3AA3271A" w:rsidR="00E05A99" w:rsidRPr="001515A4" w:rsidRDefault="00DD51B4" w:rsidP="001515A4">
      <w:pPr>
        <w:spacing w:after="0" w:line="240" w:lineRule="auto"/>
        <w:ind w:right="140"/>
        <w:jc w:val="both"/>
        <w:rPr>
          <w:rFonts w:ascii="Ebrima" w:hAnsi="Ebrima" w:cs="Arial"/>
          <w:sz w:val="20"/>
          <w:szCs w:val="20"/>
        </w:rPr>
      </w:pPr>
      <w:r w:rsidRPr="001515A4">
        <w:rPr>
          <w:rFonts w:ascii="Ebrima" w:hAnsi="Ebrima" w:cs="Arial"/>
          <w:color w:val="000000" w:themeColor="text1"/>
          <w:sz w:val="20"/>
          <w:szCs w:val="20"/>
        </w:rPr>
        <w:t>L</w:t>
      </w:r>
      <w:r w:rsidR="00383AEF" w:rsidRPr="001515A4">
        <w:rPr>
          <w:rFonts w:ascii="Ebrima" w:hAnsi="Ebrima" w:cs="Arial"/>
          <w:color w:val="000000" w:themeColor="text1"/>
          <w:sz w:val="20"/>
          <w:szCs w:val="20"/>
        </w:rPr>
        <w:t>e présent arrêté</w:t>
      </w:r>
      <w:r w:rsidR="00870610" w:rsidRPr="001515A4">
        <w:rPr>
          <w:rFonts w:ascii="Ebrima" w:hAnsi="Ebrima" w:cs="Arial"/>
          <w:color w:val="000000" w:themeColor="text1"/>
          <w:sz w:val="20"/>
          <w:szCs w:val="20"/>
        </w:rPr>
        <w:t xml:space="preserve"> peut faire l’objet d’un recours </w:t>
      </w:r>
      <w:r w:rsidR="00B50E3B" w:rsidRPr="001515A4">
        <w:rPr>
          <w:rFonts w:ascii="Ebrima" w:hAnsi="Ebrima" w:cs="Arial"/>
          <w:color w:val="000000" w:themeColor="text1"/>
          <w:sz w:val="20"/>
          <w:szCs w:val="20"/>
        </w:rPr>
        <w:t xml:space="preserve">gracieux auprès du </w:t>
      </w:r>
      <w:r w:rsidR="00B50E3B" w:rsidRPr="001515A4">
        <w:rPr>
          <w:rFonts w:ascii="Ebrima" w:hAnsi="Ebrima" w:cs="Arial"/>
          <w:i/>
          <w:color w:val="000000" w:themeColor="text1"/>
          <w:sz w:val="20"/>
          <w:szCs w:val="20"/>
        </w:rPr>
        <w:t>Maire de la commune</w:t>
      </w:r>
      <w:r w:rsidR="00805D85" w:rsidRPr="001515A4">
        <w:rPr>
          <w:rFonts w:ascii="Ebrima" w:hAnsi="Ebrima" w:cs="Arial"/>
          <w:color w:val="000000" w:themeColor="text1"/>
          <w:sz w:val="20"/>
          <w:szCs w:val="20"/>
        </w:rPr>
        <w:t xml:space="preserve"> </w:t>
      </w:r>
      <w:r w:rsidR="00805D85" w:rsidRPr="001515A4">
        <w:rPr>
          <w:rFonts w:ascii="Ebrima" w:hAnsi="Ebrima" w:cs="Arial"/>
          <w:i/>
          <w:color w:val="000000" w:themeColor="text1"/>
          <w:sz w:val="20"/>
          <w:szCs w:val="20"/>
        </w:rPr>
        <w:t>OU du Président/ de la Présidente de (nom</w:t>
      </w:r>
      <w:r w:rsidR="00B50E3B" w:rsidRPr="001515A4">
        <w:rPr>
          <w:rFonts w:ascii="Ebrima" w:hAnsi="Ebrima" w:cs="Arial"/>
          <w:i/>
          <w:color w:val="000000" w:themeColor="text1"/>
          <w:sz w:val="20"/>
          <w:szCs w:val="20"/>
        </w:rPr>
        <w:t xml:space="preserve"> </w:t>
      </w:r>
      <w:r w:rsidR="00805D85" w:rsidRPr="001515A4">
        <w:rPr>
          <w:rFonts w:ascii="Ebrima" w:hAnsi="Ebrima" w:cs="Arial"/>
          <w:i/>
          <w:color w:val="000000" w:themeColor="text1"/>
          <w:sz w:val="20"/>
          <w:szCs w:val="20"/>
        </w:rPr>
        <w:t xml:space="preserve">de la catégorie de la collectivité territoriale </w:t>
      </w:r>
      <w:r w:rsidR="00B50E3B" w:rsidRPr="001515A4">
        <w:rPr>
          <w:rFonts w:ascii="Ebrima" w:hAnsi="Ebrima" w:cs="Arial"/>
          <w:i/>
          <w:color w:val="000000" w:themeColor="text1"/>
          <w:sz w:val="20"/>
          <w:szCs w:val="20"/>
        </w:rPr>
        <w:t>ou</w:t>
      </w:r>
      <w:r w:rsidR="00805D85" w:rsidRPr="001515A4">
        <w:rPr>
          <w:rFonts w:ascii="Ebrima" w:hAnsi="Ebrima" w:cs="Arial"/>
          <w:i/>
          <w:color w:val="000000" w:themeColor="text1"/>
          <w:sz w:val="20"/>
          <w:szCs w:val="20"/>
        </w:rPr>
        <w:t xml:space="preserve"> de l’établissement public concerné)</w:t>
      </w:r>
      <w:r w:rsidR="00805D85" w:rsidRPr="001515A4">
        <w:rPr>
          <w:rFonts w:ascii="Ebrima" w:hAnsi="Ebrima" w:cs="Arial"/>
          <w:color w:val="000000" w:themeColor="text1"/>
          <w:sz w:val="20"/>
          <w:szCs w:val="20"/>
        </w:rPr>
        <w:t xml:space="preserve"> </w:t>
      </w:r>
      <w:r w:rsidR="0044365B" w:rsidRPr="001515A4">
        <w:rPr>
          <w:rFonts w:ascii="Ebrima" w:hAnsi="Ebrima" w:cs="Arial"/>
          <w:color w:val="000000" w:themeColor="text1"/>
          <w:sz w:val="20"/>
          <w:szCs w:val="20"/>
        </w:rPr>
        <w:t xml:space="preserve">et/ou </w:t>
      </w:r>
      <w:r w:rsidR="00B50E3B" w:rsidRPr="001515A4">
        <w:rPr>
          <w:rFonts w:ascii="Ebrima" w:hAnsi="Ebrima" w:cs="Arial"/>
          <w:color w:val="000000" w:themeColor="text1"/>
          <w:sz w:val="20"/>
          <w:szCs w:val="20"/>
        </w:rPr>
        <w:t xml:space="preserve">d’un recours contentieux </w:t>
      </w:r>
      <w:r w:rsidR="00870610" w:rsidRPr="001515A4">
        <w:rPr>
          <w:rFonts w:ascii="Ebrima" w:hAnsi="Ebrima" w:cs="Arial"/>
          <w:color w:val="000000" w:themeColor="text1"/>
          <w:sz w:val="20"/>
          <w:szCs w:val="20"/>
        </w:rPr>
        <w:t xml:space="preserve">auprès du Tribunal Administratif d’Orléans, situé 28 rue de la </w:t>
      </w:r>
      <w:r w:rsidR="002A457D" w:rsidRPr="001515A4">
        <w:rPr>
          <w:rFonts w:ascii="Ebrima" w:hAnsi="Ebrima" w:cs="Arial"/>
          <w:color w:val="000000" w:themeColor="text1"/>
          <w:sz w:val="20"/>
          <w:szCs w:val="20"/>
        </w:rPr>
        <w:t>B</w:t>
      </w:r>
      <w:r w:rsidR="00870610" w:rsidRPr="001515A4">
        <w:rPr>
          <w:rFonts w:ascii="Ebrima" w:hAnsi="Ebrima" w:cs="Arial"/>
          <w:color w:val="000000" w:themeColor="text1"/>
          <w:sz w:val="20"/>
          <w:szCs w:val="20"/>
        </w:rPr>
        <w:t xml:space="preserve">retonnerie, 45057 Orléans dans un délai de deux mois à compter de </w:t>
      </w:r>
      <w:r w:rsidR="00EB7DA0" w:rsidRPr="001515A4">
        <w:rPr>
          <w:rFonts w:ascii="Ebrima" w:hAnsi="Ebrima" w:cs="Arial"/>
          <w:color w:val="000000" w:themeColor="text1"/>
          <w:sz w:val="20"/>
          <w:szCs w:val="20"/>
        </w:rPr>
        <w:t>sa notification</w:t>
      </w:r>
      <w:r w:rsidR="00870610" w:rsidRPr="001515A4">
        <w:rPr>
          <w:rFonts w:ascii="Ebrima" w:hAnsi="Ebrima" w:cs="Arial"/>
          <w:color w:val="000000" w:themeColor="text1"/>
          <w:sz w:val="20"/>
          <w:szCs w:val="20"/>
        </w:rPr>
        <w:t>.</w:t>
      </w:r>
      <w:r w:rsidR="00552018" w:rsidRPr="001515A4">
        <w:rPr>
          <w:rFonts w:ascii="Ebrima" w:hAnsi="Ebrima" w:cs="Arial"/>
          <w:color w:val="000000" w:themeColor="text1"/>
          <w:sz w:val="20"/>
          <w:szCs w:val="20"/>
        </w:rPr>
        <w:t xml:space="preserve"> Le </w:t>
      </w:r>
      <w:r w:rsidR="00E05A99" w:rsidRPr="001515A4">
        <w:rPr>
          <w:rFonts w:ascii="Ebrima" w:hAnsi="Ebrima" w:cs="Arial"/>
          <w:color w:val="000000" w:themeColor="text1"/>
          <w:sz w:val="20"/>
          <w:szCs w:val="20"/>
        </w:rPr>
        <w:t xml:space="preserve">tribunal </w:t>
      </w:r>
      <w:r w:rsidR="00E05A99" w:rsidRPr="001515A4">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515A4" w:rsidRDefault="00870610" w:rsidP="001515A4">
      <w:pPr>
        <w:spacing w:after="0" w:line="240" w:lineRule="auto"/>
        <w:ind w:right="140"/>
        <w:jc w:val="both"/>
        <w:rPr>
          <w:rFonts w:ascii="Ebrima" w:hAnsi="Ebrima" w:cs="Arial"/>
          <w:color w:val="000000" w:themeColor="text1"/>
          <w:sz w:val="20"/>
          <w:szCs w:val="20"/>
        </w:rPr>
      </w:pPr>
    </w:p>
    <w:p w14:paraId="31E93A85" w14:textId="08606DBE" w:rsidR="004357C8" w:rsidRPr="001515A4" w:rsidRDefault="004357C8" w:rsidP="001515A4">
      <w:pPr>
        <w:spacing w:after="0" w:line="240" w:lineRule="auto"/>
        <w:ind w:right="140"/>
        <w:jc w:val="both"/>
        <w:rPr>
          <w:rFonts w:ascii="Ebrima" w:hAnsi="Ebrima" w:cs="Arial"/>
          <w:color w:val="000000" w:themeColor="text1"/>
          <w:sz w:val="20"/>
          <w:szCs w:val="20"/>
        </w:rPr>
      </w:pPr>
      <w:r w:rsidRPr="001515A4">
        <w:rPr>
          <w:rFonts w:ascii="Ebrima" w:hAnsi="Ebrima" w:cs="Arial"/>
          <w:i/>
          <w:color w:val="000000" w:themeColor="text1"/>
          <w:sz w:val="20"/>
          <w:szCs w:val="20"/>
        </w:rPr>
        <w:t>Monsieur ou Madame le</w:t>
      </w:r>
      <w:r w:rsidRPr="001515A4">
        <w:rPr>
          <w:rFonts w:ascii="Ebrima" w:hAnsi="Ebrima" w:cs="Arial"/>
          <w:color w:val="000000" w:themeColor="text1"/>
          <w:sz w:val="20"/>
          <w:szCs w:val="20"/>
        </w:rPr>
        <w:t xml:space="preserve"> </w:t>
      </w:r>
      <w:r w:rsidRPr="001515A4">
        <w:rPr>
          <w:rFonts w:ascii="Ebrima" w:hAnsi="Ebrima" w:cs="Arial"/>
          <w:i/>
          <w:color w:val="000000" w:themeColor="text1"/>
          <w:sz w:val="20"/>
          <w:szCs w:val="20"/>
        </w:rPr>
        <w:t>Maire</w:t>
      </w:r>
      <w:r w:rsidR="000F560F" w:rsidRPr="001515A4">
        <w:rPr>
          <w:rFonts w:ascii="Ebrima" w:hAnsi="Ebrima" w:cs="Arial"/>
          <w:i/>
          <w:color w:val="000000" w:themeColor="text1"/>
          <w:sz w:val="20"/>
          <w:szCs w:val="20"/>
        </w:rPr>
        <w:t>-Président</w:t>
      </w:r>
      <w:r w:rsidR="009F5930" w:rsidRPr="001515A4">
        <w:rPr>
          <w:rFonts w:ascii="Ebrima" w:hAnsi="Ebrima" w:cs="Arial"/>
          <w:i/>
          <w:color w:val="000000" w:themeColor="text1"/>
          <w:sz w:val="20"/>
          <w:szCs w:val="20"/>
        </w:rPr>
        <w:t>/Présidente</w:t>
      </w:r>
      <w:r w:rsidRPr="001515A4">
        <w:rPr>
          <w:rFonts w:ascii="Ebrima" w:hAnsi="Ebrima" w:cs="Arial"/>
          <w:color w:val="000000" w:themeColor="text1"/>
          <w:sz w:val="20"/>
          <w:szCs w:val="20"/>
        </w:rPr>
        <w:t xml:space="preserve"> certifie, sous sa responsabilité, le caractère exécutoire du présent arrêté</w:t>
      </w:r>
      <w:r w:rsidR="002B3968" w:rsidRPr="001515A4">
        <w:rPr>
          <w:rFonts w:ascii="Ebrima" w:hAnsi="Ebrima" w:cs="Arial"/>
          <w:color w:val="000000" w:themeColor="text1"/>
          <w:sz w:val="20"/>
          <w:szCs w:val="20"/>
        </w:rPr>
        <w:t>.</w:t>
      </w:r>
      <w:r w:rsidRPr="001515A4">
        <w:rPr>
          <w:rFonts w:ascii="Ebrima" w:hAnsi="Ebrima" w:cs="Arial"/>
          <w:color w:val="000000" w:themeColor="text1"/>
          <w:sz w:val="20"/>
          <w:szCs w:val="20"/>
        </w:rPr>
        <w:t xml:space="preserve"> </w:t>
      </w:r>
    </w:p>
    <w:p w14:paraId="4E96579C" w14:textId="77777777" w:rsidR="0083452F" w:rsidRPr="001515A4" w:rsidRDefault="0083452F" w:rsidP="001515A4">
      <w:pPr>
        <w:spacing w:after="0" w:line="240" w:lineRule="auto"/>
        <w:jc w:val="both"/>
        <w:rPr>
          <w:rFonts w:ascii="Ebrima" w:hAnsi="Ebrima"/>
          <w:bCs/>
          <w:sz w:val="20"/>
          <w:szCs w:val="20"/>
        </w:rPr>
      </w:pPr>
    </w:p>
    <w:p w14:paraId="78ABDFB3" w14:textId="08952BE4" w:rsidR="00D57DA0" w:rsidRPr="001515A4" w:rsidRDefault="00D57DA0" w:rsidP="001515A4">
      <w:pPr>
        <w:spacing w:after="0" w:line="240" w:lineRule="auto"/>
        <w:ind w:right="140"/>
        <w:jc w:val="center"/>
        <w:rPr>
          <w:rFonts w:ascii="Ebrima" w:hAnsi="Ebrima" w:cs="Arial"/>
          <w:color w:val="000000" w:themeColor="text1"/>
          <w:sz w:val="20"/>
          <w:szCs w:val="20"/>
        </w:rPr>
      </w:pPr>
      <w:r w:rsidRPr="001515A4">
        <w:rPr>
          <w:rFonts w:ascii="Ebrima" w:hAnsi="Ebrima" w:cs="Arial"/>
          <w:i/>
          <w:color w:val="000000" w:themeColor="text1"/>
          <w:sz w:val="20"/>
          <w:szCs w:val="20"/>
        </w:rPr>
        <w:t>Le</w:t>
      </w:r>
      <w:r w:rsidR="00BE4B61" w:rsidRPr="001515A4">
        <w:rPr>
          <w:rFonts w:ascii="Ebrima" w:hAnsi="Ebrima" w:cs="Arial"/>
          <w:i/>
          <w:color w:val="000000" w:themeColor="text1"/>
          <w:sz w:val="20"/>
          <w:szCs w:val="20"/>
        </w:rPr>
        <w:t>-la</w:t>
      </w:r>
      <w:r w:rsidRPr="001515A4">
        <w:rPr>
          <w:rFonts w:ascii="Ebrima" w:hAnsi="Ebrima" w:cs="Arial"/>
          <w:color w:val="000000" w:themeColor="text1"/>
          <w:sz w:val="20"/>
          <w:szCs w:val="20"/>
        </w:rPr>
        <w:t xml:space="preserve"> </w:t>
      </w:r>
      <w:r w:rsidRPr="001515A4">
        <w:rPr>
          <w:rFonts w:ascii="Ebrima" w:hAnsi="Ebrima" w:cs="Arial"/>
          <w:i/>
          <w:color w:val="000000" w:themeColor="text1"/>
          <w:sz w:val="20"/>
          <w:szCs w:val="20"/>
        </w:rPr>
        <w:t>Maire</w:t>
      </w:r>
      <w:r w:rsidR="000F560F" w:rsidRPr="001515A4">
        <w:rPr>
          <w:rFonts w:ascii="Ebrima" w:hAnsi="Ebrima" w:cs="Arial"/>
          <w:i/>
          <w:color w:val="000000" w:themeColor="text1"/>
          <w:sz w:val="20"/>
          <w:szCs w:val="20"/>
        </w:rPr>
        <w:t>-Président</w:t>
      </w:r>
      <w:r w:rsidR="00805D85" w:rsidRPr="001515A4">
        <w:rPr>
          <w:rFonts w:ascii="Ebrima" w:hAnsi="Ebrima" w:cs="Arial"/>
          <w:i/>
          <w:color w:val="000000" w:themeColor="text1"/>
          <w:sz w:val="20"/>
          <w:szCs w:val="20"/>
        </w:rPr>
        <w:t>/Présidente</w:t>
      </w:r>
      <w:r w:rsidR="00805D85" w:rsidRPr="001515A4">
        <w:rPr>
          <w:rFonts w:ascii="Ebrima" w:hAnsi="Ebrima" w:cs="Arial"/>
          <w:color w:val="000000" w:themeColor="text1"/>
          <w:sz w:val="20"/>
          <w:szCs w:val="20"/>
        </w:rPr>
        <w:t xml:space="preserve"> </w:t>
      </w:r>
    </w:p>
    <w:p w14:paraId="62862902" w14:textId="23875F05" w:rsidR="0083452F" w:rsidRPr="004E317D" w:rsidRDefault="004E317D" w:rsidP="001515A4">
      <w:pPr>
        <w:spacing w:after="0" w:line="240" w:lineRule="auto"/>
        <w:ind w:right="140"/>
        <w:jc w:val="center"/>
        <w:rPr>
          <w:rFonts w:ascii="Ink Free" w:hAnsi="Ink Free" w:cs="Arial"/>
          <w:bCs/>
          <w:color w:val="000000" w:themeColor="text1"/>
          <w:sz w:val="20"/>
          <w:szCs w:val="20"/>
        </w:rPr>
      </w:pPr>
      <w:r w:rsidRPr="004E317D">
        <w:rPr>
          <w:rFonts w:ascii="Ink Free" w:hAnsi="Ink Free" w:cs="Arial"/>
          <w:bCs/>
          <w:color w:val="000000" w:themeColor="text1"/>
          <w:sz w:val="20"/>
          <w:szCs w:val="20"/>
        </w:rPr>
        <w:t>Signature</w:t>
      </w:r>
    </w:p>
    <w:p w14:paraId="4FE01A8D" w14:textId="4DA25602" w:rsidR="0083452F" w:rsidRPr="001515A4" w:rsidRDefault="0083452F" w:rsidP="001515A4">
      <w:pPr>
        <w:spacing w:after="0" w:line="240" w:lineRule="auto"/>
        <w:ind w:right="140"/>
        <w:jc w:val="center"/>
        <w:rPr>
          <w:rFonts w:ascii="Ebrima" w:hAnsi="Ebrima" w:cs="Arial"/>
          <w:i/>
          <w:color w:val="000000" w:themeColor="text1"/>
          <w:sz w:val="20"/>
          <w:szCs w:val="20"/>
        </w:rPr>
      </w:pPr>
      <w:r w:rsidRPr="001515A4">
        <w:rPr>
          <w:rFonts w:ascii="Ebrima" w:hAnsi="Ebrima" w:cs="Arial"/>
          <w:i/>
          <w:color w:val="000000" w:themeColor="text1"/>
          <w:sz w:val="20"/>
          <w:szCs w:val="20"/>
        </w:rPr>
        <w:t>Prénom</w:t>
      </w:r>
      <w:r w:rsidR="004E317D">
        <w:rPr>
          <w:rFonts w:ascii="Ebrima" w:hAnsi="Ebrima" w:cs="Arial"/>
          <w:i/>
          <w:color w:val="000000" w:themeColor="text1"/>
          <w:sz w:val="20"/>
          <w:szCs w:val="20"/>
        </w:rPr>
        <w:t xml:space="preserve"> + NOM</w:t>
      </w:r>
    </w:p>
    <w:p w14:paraId="6367717B" w14:textId="77777777" w:rsidR="0083452F" w:rsidRPr="001515A4" w:rsidRDefault="0083452F" w:rsidP="001515A4">
      <w:pPr>
        <w:spacing w:after="0" w:line="240" w:lineRule="auto"/>
        <w:ind w:right="140"/>
        <w:jc w:val="both"/>
        <w:rPr>
          <w:rFonts w:ascii="Ebrima" w:hAnsi="Ebrima" w:cs="Arial"/>
          <w:b/>
          <w:color w:val="000000" w:themeColor="text1"/>
          <w:sz w:val="20"/>
          <w:szCs w:val="20"/>
        </w:rPr>
      </w:pPr>
    </w:p>
    <w:p w14:paraId="127968DB" w14:textId="031373C6" w:rsidR="0083452F" w:rsidRDefault="0083452F" w:rsidP="001515A4">
      <w:pPr>
        <w:spacing w:after="0" w:line="240" w:lineRule="auto"/>
        <w:ind w:right="140"/>
        <w:jc w:val="both"/>
        <w:rPr>
          <w:rFonts w:ascii="Ebrima" w:hAnsi="Ebrima" w:cs="Arial"/>
          <w:b/>
          <w:color w:val="000000" w:themeColor="text1"/>
          <w:sz w:val="20"/>
          <w:szCs w:val="20"/>
        </w:rPr>
      </w:pPr>
    </w:p>
    <w:p w14:paraId="1C4D3252" w14:textId="77777777" w:rsidR="004E317D" w:rsidRPr="001515A4" w:rsidRDefault="004E317D" w:rsidP="001515A4">
      <w:pPr>
        <w:spacing w:after="0" w:line="240" w:lineRule="auto"/>
        <w:ind w:right="140"/>
        <w:jc w:val="both"/>
        <w:rPr>
          <w:rFonts w:ascii="Ebrima" w:hAnsi="Ebrima" w:cs="Arial"/>
          <w:b/>
          <w:color w:val="000000" w:themeColor="text1"/>
          <w:sz w:val="20"/>
          <w:szCs w:val="20"/>
        </w:rPr>
      </w:pPr>
    </w:p>
    <w:p w14:paraId="2F81B72D" w14:textId="40B88E29" w:rsidR="00E05A99" w:rsidRPr="001515A4" w:rsidRDefault="00E05A99" w:rsidP="001515A4">
      <w:pPr>
        <w:spacing w:after="0" w:line="240" w:lineRule="auto"/>
        <w:ind w:right="140"/>
        <w:jc w:val="both"/>
        <w:rPr>
          <w:rFonts w:ascii="Ebrima" w:hAnsi="Ebrima" w:cs="Arial"/>
          <w:sz w:val="20"/>
          <w:szCs w:val="20"/>
        </w:rPr>
      </w:pPr>
      <w:r w:rsidRPr="001515A4">
        <w:rPr>
          <w:rFonts w:ascii="Ebrima" w:hAnsi="Ebrima" w:cs="Arial"/>
          <w:sz w:val="20"/>
          <w:szCs w:val="20"/>
        </w:rPr>
        <w:t xml:space="preserve">Fait à </w:t>
      </w:r>
      <w:r w:rsidR="00137D8F" w:rsidRPr="001515A4">
        <w:rPr>
          <w:rFonts w:ascii="Ebrima" w:hAnsi="Ebrima" w:cs="Arial"/>
          <w:sz w:val="20"/>
          <w:szCs w:val="20"/>
          <w:highlight w:val="yellow"/>
        </w:rPr>
        <w:t>…</w:t>
      </w:r>
      <w:r w:rsidR="00137D8F" w:rsidRPr="001515A4">
        <w:rPr>
          <w:rFonts w:ascii="Ebrima" w:hAnsi="Ebrima" w:cs="Arial"/>
          <w:sz w:val="20"/>
          <w:szCs w:val="20"/>
        </w:rPr>
        <w:t xml:space="preserve"> </w:t>
      </w:r>
      <w:r w:rsidRPr="001515A4">
        <w:rPr>
          <w:rFonts w:ascii="Ebrima" w:hAnsi="Ebrima" w:cs="Arial"/>
          <w:i/>
          <w:sz w:val="20"/>
          <w:szCs w:val="20"/>
        </w:rPr>
        <w:t xml:space="preserve">(nom de la </w:t>
      </w:r>
      <w:r w:rsidR="004E317D">
        <w:rPr>
          <w:rFonts w:ascii="Ebrima" w:hAnsi="Ebrima" w:cs="Arial"/>
          <w:i/>
          <w:sz w:val="20"/>
          <w:szCs w:val="20"/>
        </w:rPr>
        <w:t>collectivité territoriale</w:t>
      </w:r>
      <w:r w:rsidRPr="001515A4">
        <w:rPr>
          <w:rFonts w:ascii="Ebrima" w:hAnsi="Ebrima" w:cs="Arial"/>
          <w:i/>
          <w:sz w:val="20"/>
          <w:szCs w:val="20"/>
        </w:rPr>
        <w:t xml:space="preserve"> ou </w:t>
      </w:r>
      <w:proofErr w:type="gramStart"/>
      <w:r w:rsidRPr="001515A4">
        <w:rPr>
          <w:rFonts w:ascii="Ebrima" w:hAnsi="Ebrima" w:cs="Arial"/>
          <w:i/>
          <w:sz w:val="20"/>
          <w:szCs w:val="20"/>
        </w:rPr>
        <w:t>de la commune siège</w:t>
      </w:r>
      <w:proofErr w:type="gramEnd"/>
      <w:r w:rsidRPr="001515A4">
        <w:rPr>
          <w:rFonts w:ascii="Ebrima" w:hAnsi="Ebrima" w:cs="Arial"/>
          <w:i/>
          <w:sz w:val="20"/>
          <w:szCs w:val="20"/>
        </w:rPr>
        <w:t xml:space="preserve"> de l’établissement public)</w:t>
      </w:r>
    </w:p>
    <w:p w14:paraId="18D682F3" w14:textId="77777777" w:rsidR="00137D8F" w:rsidRPr="001515A4" w:rsidRDefault="00137D8F" w:rsidP="001515A4">
      <w:pPr>
        <w:spacing w:after="0" w:line="240" w:lineRule="auto"/>
        <w:ind w:right="140"/>
        <w:jc w:val="both"/>
        <w:rPr>
          <w:rFonts w:ascii="Ebrima" w:hAnsi="Ebrima" w:cs="Arial"/>
          <w:sz w:val="20"/>
          <w:szCs w:val="20"/>
        </w:rPr>
      </w:pPr>
    </w:p>
    <w:p w14:paraId="1E5CFF7C" w14:textId="7253A882" w:rsidR="00E05A99" w:rsidRPr="001515A4" w:rsidRDefault="00E05A99" w:rsidP="001515A4">
      <w:pPr>
        <w:spacing w:after="0" w:line="240" w:lineRule="auto"/>
        <w:ind w:right="140"/>
        <w:jc w:val="both"/>
        <w:rPr>
          <w:rFonts w:ascii="Ebrima" w:hAnsi="Ebrima" w:cs="Arial"/>
          <w:sz w:val="20"/>
          <w:szCs w:val="20"/>
        </w:rPr>
      </w:pPr>
      <w:r w:rsidRPr="001515A4">
        <w:rPr>
          <w:rFonts w:ascii="Ebrima" w:hAnsi="Ebrima" w:cs="Arial"/>
          <w:sz w:val="20"/>
          <w:szCs w:val="20"/>
        </w:rPr>
        <w:t xml:space="preserve">Le </w:t>
      </w:r>
      <w:r w:rsidR="00137D8F" w:rsidRPr="001515A4">
        <w:rPr>
          <w:rFonts w:ascii="Ebrima" w:hAnsi="Ebrima" w:cs="Arial"/>
          <w:sz w:val="20"/>
          <w:szCs w:val="20"/>
          <w:highlight w:val="yellow"/>
        </w:rPr>
        <w:t>…</w:t>
      </w:r>
      <w:r w:rsidR="00137D8F" w:rsidRPr="001515A4">
        <w:rPr>
          <w:rFonts w:ascii="Ebrima" w:hAnsi="Ebrima" w:cs="Arial"/>
          <w:sz w:val="20"/>
          <w:szCs w:val="20"/>
        </w:rPr>
        <w:t xml:space="preserve"> </w:t>
      </w:r>
      <w:r w:rsidRPr="001515A4">
        <w:rPr>
          <w:rFonts w:ascii="Ebrima" w:hAnsi="Ebrima" w:cs="Arial"/>
          <w:i/>
          <w:sz w:val="20"/>
          <w:szCs w:val="20"/>
        </w:rPr>
        <w:t>(date)</w:t>
      </w:r>
    </w:p>
    <w:p w14:paraId="70C1EC1F" w14:textId="77777777" w:rsidR="00E05A99" w:rsidRPr="001515A4" w:rsidRDefault="00E05A99" w:rsidP="001515A4">
      <w:pPr>
        <w:spacing w:after="0" w:line="240" w:lineRule="auto"/>
        <w:ind w:right="140"/>
        <w:jc w:val="both"/>
        <w:rPr>
          <w:rFonts w:ascii="Ebrima" w:hAnsi="Ebrima" w:cs="Arial"/>
          <w:sz w:val="20"/>
          <w:szCs w:val="20"/>
        </w:rPr>
      </w:pPr>
    </w:p>
    <w:p w14:paraId="5A8C4451" w14:textId="77777777" w:rsidR="00E05A99" w:rsidRDefault="00E05A99" w:rsidP="001515A4">
      <w:pPr>
        <w:spacing w:after="0" w:line="240" w:lineRule="auto"/>
        <w:ind w:left="33" w:right="-106"/>
        <w:jc w:val="both"/>
        <w:rPr>
          <w:rFonts w:ascii="Ebrima" w:hAnsi="Ebrima"/>
          <w:bCs/>
          <w:sz w:val="20"/>
          <w:szCs w:val="20"/>
        </w:rPr>
      </w:pPr>
    </w:p>
    <w:p w14:paraId="7824F5E2" w14:textId="77777777" w:rsidR="00C41D38" w:rsidRPr="001515A4" w:rsidRDefault="00C41D38" w:rsidP="001515A4">
      <w:pPr>
        <w:spacing w:after="0" w:line="240" w:lineRule="auto"/>
        <w:ind w:left="33" w:right="-106"/>
        <w:jc w:val="both"/>
        <w:rPr>
          <w:rFonts w:ascii="Ebrima" w:hAnsi="Ebrima"/>
          <w:bCs/>
          <w:sz w:val="20"/>
          <w:szCs w:val="20"/>
        </w:rPr>
      </w:pPr>
    </w:p>
    <w:p w14:paraId="5225B65C" w14:textId="6F469A39" w:rsidR="00E05A99" w:rsidRPr="001515A4" w:rsidRDefault="00E05A99" w:rsidP="001515A4">
      <w:pPr>
        <w:tabs>
          <w:tab w:val="right" w:leader="dot" w:pos="9894"/>
        </w:tabs>
        <w:spacing w:after="0" w:line="240" w:lineRule="auto"/>
        <w:ind w:right="-143"/>
        <w:jc w:val="both"/>
        <w:rPr>
          <w:rFonts w:ascii="Ebrima" w:eastAsia="MS Mincho" w:hAnsi="Ebrima" w:cs="Arial"/>
          <w:sz w:val="20"/>
          <w:szCs w:val="20"/>
        </w:rPr>
      </w:pPr>
      <w:r w:rsidRPr="001515A4">
        <w:rPr>
          <w:rFonts w:ascii="Ebrima" w:eastAsia="MS Mincho" w:hAnsi="Ebrima" w:cs="Arial"/>
          <w:sz w:val="20"/>
          <w:szCs w:val="20"/>
        </w:rPr>
        <w:lastRenderedPageBreak/>
        <w:t xml:space="preserve">Notifié le </w:t>
      </w:r>
      <w:r w:rsidR="00137D8F" w:rsidRPr="001515A4">
        <w:rPr>
          <w:rFonts w:ascii="Ebrima" w:eastAsia="MS Mincho" w:hAnsi="Ebrima" w:cs="Arial"/>
          <w:sz w:val="20"/>
          <w:szCs w:val="20"/>
          <w:highlight w:val="yellow"/>
        </w:rPr>
        <w:t>…</w:t>
      </w:r>
      <w:r w:rsidR="00137D8F" w:rsidRPr="001515A4">
        <w:rPr>
          <w:rFonts w:ascii="Ebrima" w:eastAsia="MS Mincho" w:hAnsi="Ebrima" w:cs="Arial"/>
          <w:sz w:val="20"/>
          <w:szCs w:val="20"/>
        </w:rPr>
        <w:t xml:space="preserve"> </w:t>
      </w:r>
      <w:r w:rsidRPr="001515A4">
        <w:rPr>
          <w:rFonts w:ascii="Ebrima" w:eastAsia="MS Mincho" w:hAnsi="Ebrima" w:cs="Arial"/>
          <w:i/>
          <w:sz w:val="20"/>
          <w:szCs w:val="20"/>
        </w:rPr>
        <w:t>(date)</w:t>
      </w:r>
    </w:p>
    <w:p w14:paraId="0BD1C696" w14:textId="77777777" w:rsidR="00E05A99" w:rsidRPr="001515A4" w:rsidRDefault="00E05A99" w:rsidP="001515A4">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p w14:paraId="297F960B" w14:textId="53344F64" w:rsidR="007B0DEE" w:rsidRPr="00137D8F" w:rsidRDefault="00A220D7" w:rsidP="00805D85">
      <w:pPr>
        <w:spacing w:after="0" w:line="240" w:lineRule="auto"/>
        <w:ind w:right="140"/>
        <w:jc w:val="both"/>
        <w:rPr>
          <w:rFonts w:ascii="Ebrima" w:hAnsi="Ebrima"/>
          <w:sz w:val="20"/>
          <w:szCs w:val="20"/>
        </w:rPr>
      </w:pPr>
      <w:r w:rsidRPr="00137D8F">
        <w:rPr>
          <w:rFonts w:ascii="Ebrima" w:hAnsi="Ebrima" w:cs="Arial"/>
          <w:color w:val="000000" w:themeColor="text1"/>
          <w:sz w:val="20"/>
          <w:szCs w:val="20"/>
        </w:rPr>
        <w:t>Transmis au Représentant de l’État le :</w:t>
      </w:r>
      <w:r w:rsidR="00137D8F">
        <w:rPr>
          <w:rFonts w:ascii="Ebrima" w:hAnsi="Ebrima" w:cs="Arial"/>
          <w:b/>
          <w:color w:val="000000" w:themeColor="text1"/>
          <w:sz w:val="20"/>
          <w:szCs w:val="20"/>
        </w:rPr>
        <w:t xml:space="preserve"> </w:t>
      </w:r>
      <w:r w:rsidR="00137D8F" w:rsidRPr="0011072B">
        <w:rPr>
          <w:rFonts w:ascii="Ebrima" w:hAnsi="Ebrima" w:cs="Arial"/>
          <w:bCs/>
          <w:color w:val="000000" w:themeColor="text1"/>
          <w:sz w:val="20"/>
          <w:szCs w:val="20"/>
          <w:highlight w:val="yellow"/>
        </w:rPr>
        <w:t>…</w:t>
      </w:r>
      <w:r w:rsidR="00137D8F">
        <w:rPr>
          <w:rFonts w:ascii="Ebrima" w:hAnsi="Ebrima" w:cs="Arial"/>
          <w:b/>
          <w:color w:val="000000" w:themeColor="text1"/>
          <w:sz w:val="20"/>
          <w:szCs w:val="20"/>
        </w:rPr>
        <w:t xml:space="preserve"> </w:t>
      </w:r>
      <w:r w:rsidRPr="00137D8F">
        <w:rPr>
          <w:rFonts w:ascii="Ebrima" w:hAnsi="Ebrima" w:cs="Arial"/>
          <w:i/>
          <w:color w:val="000000" w:themeColor="text1"/>
          <w:sz w:val="20"/>
          <w:szCs w:val="20"/>
        </w:rPr>
        <w:t xml:space="preserve">(date) </w:t>
      </w: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Ink Free">
    <w:panose1 w:val="03080402000500000000"/>
    <w:charset w:val="00"/>
    <w:family w:val="script"/>
    <w:pitch w:val="variable"/>
    <w:sig w:usb0="2000068F" w:usb1="4000000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E21DFBC"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74912575" w14:textId="77777777" w:rsidR="00A65A0B" w:rsidRDefault="00A65A0B" w:rsidP="00A65A0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8338207">
    <w:abstractNumId w:val="8"/>
  </w:num>
  <w:num w:numId="2" w16cid:durableId="1358509125">
    <w:abstractNumId w:val="9"/>
  </w:num>
  <w:num w:numId="3" w16cid:durableId="110515170">
    <w:abstractNumId w:val="2"/>
  </w:num>
  <w:num w:numId="4" w16cid:durableId="1535187861">
    <w:abstractNumId w:val="7"/>
  </w:num>
  <w:num w:numId="5" w16cid:durableId="1727726055">
    <w:abstractNumId w:val="4"/>
  </w:num>
  <w:num w:numId="6" w16cid:durableId="1393966538">
    <w:abstractNumId w:val="0"/>
  </w:num>
  <w:num w:numId="7" w16cid:durableId="328098161">
    <w:abstractNumId w:val="10"/>
  </w:num>
  <w:num w:numId="8" w16cid:durableId="159004530">
    <w:abstractNumId w:val="6"/>
  </w:num>
  <w:num w:numId="9" w16cid:durableId="250895916">
    <w:abstractNumId w:val="5"/>
  </w:num>
  <w:num w:numId="10" w16cid:durableId="495534282">
    <w:abstractNumId w:val="1"/>
  </w:num>
  <w:num w:numId="11" w16cid:durableId="1168252088">
    <w:abstractNumId w:val="11"/>
  </w:num>
  <w:num w:numId="12" w16cid:durableId="394360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3B77"/>
    <w:rsid w:val="000E434B"/>
    <w:rsid w:val="000F560F"/>
    <w:rsid w:val="00104EAC"/>
    <w:rsid w:val="0011072B"/>
    <w:rsid w:val="0011459C"/>
    <w:rsid w:val="00115B6C"/>
    <w:rsid w:val="0011687B"/>
    <w:rsid w:val="00117396"/>
    <w:rsid w:val="00127D1C"/>
    <w:rsid w:val="00137D8F"/>
    <w:rsid w:val="001422F5"/>
    <w:rsid w:val="001515A4"/>
    <w:rsid w:val="00151AD5"/>
    <w:rsid w:val="001672DC"/>
    <w:rsid w:val="001810AF"/>
    <w:rsid w:val="00194A47"/>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B5A60"/>
    <w:rsid w:val="002D0C5E"/>
    <w:rsid w:val="002D3C0B"/>
    <w:rsid w:val="002E28E2"/>
    <w:rsid w:val="002F5487"/>
    <w:rsid w:val="002F6A36"/>
    <w:rsid w:val="002F7693"/>
    <w:rsid w:val="00320DC9"/>
    <w:rsid w:val="00325F14"/>
    <w:rsid w:val="0033354E"/>
    <w:rsid w:val="00353E63"/>
    <w:rsid w:val="00364B38"/>
    <w:rsid w:val="00370B5E"/>
    <w:rsid w:val="00374603"/>
    <w:rsid w:val="00383AEF"/>
    <w:rsid w:val="00390B4A"/>
    <w:rsid w:val="00395230"/>
    <w:rsid w:val="003C65FF"/>
    <w:rsid w:val="00400511"/>
    <w:rsid w:val="0040631A"/>
    <w:rsid w:val="00417AE0"/>
    <w:rsid w:val="004357C8"/>
    <w:rsid w:val="00436019"/>
    <w:rsid w:val="00436B57"/>
    <w:rsid w:val="0044253C"/>
    <w:rsid w:val="0044365B"/>
    <w:rsid w:val="00453030"/>
    <w:rsid w:val="00456C0A"/>
    <w:rsid w:val="00466F1C"/>
    <w:rsid w:val="00483E5F"/>
    <w:rsid w:val="00487404"/>
    <w:rsid w:val="00487A3F"/>
    <w:rsid w:val="004A7A27"/>
    <w:rsid w:val="004E12B5"/>
    <w:rsid w:val="004E1C0B"/>
    <w:rsid w:val="004E317D"/>
    <w:rsid w:val="004E4154"/>
    <w:rsid w:val="004F09E1"/>
    <w:rsid w:val="00514323"/>
    <w:rsid w:val="00530589"/>
    <w:rsid w:val="00552018"/>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42F60"/>
    <w:rsid w:val="0075449E"/>
    <w:rsid w:val="00765842"/>
    <w:rsid w:val="0076767F"/>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72DF"/>
    <w:rsid w:val="00971A81"/>
    <w:rsid w:val="009852C8"/>
    <w:rsid w:val="009871F6"/>
    <w:rsid w:val="009A56F6"/>
    <w:rsid w:val="009B1A8A"/>
    <w:rsid w:val="009D734B"/>
    <w:rsid w:val="009F3469"/>
    <w:rsid w:val="009F5930"/>
    <w:rsid w:val="009F6B80"/>
    <w:rsid w:val="00A057BD"/>
    <w:rsid w:val="00A14F36"/>
    <w:rsid w:val="00A16713"/>
    <w:rsid w:val="00A220D7"/>
    <w:rsid w:val="00A32BFA"/>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47C95"/>
    <w:rsid w:val="00B50E3B"/>
    <w:rsid w:val="00B670D1"/>
    <w:rsid w:val="00B81228"/>
    <w:rsid w:val="00B83E62"/>
    <w:rsid w:val="00BA74E6"/>
    <w:rsid w:val="00BB4FBF"/>
    <w:rsid w:val="00BC3735"/>
    <w:rsid w:val="00BE0AAC"/>
    <w:rsid w:val="00BE4B61"/>
    <w:rsid w:val="00BF1E49"/>
    <w:rsid w:val="00C16E13"/>
    <w:rsid w:val="00C25216"/>
    <w:rsid w:val="00C26189"/>
    <w:rsid w:val="00C3776E"/>
    <w:rsid w:val="00C41D38"/>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0F5C"/>
    <w:rsid w:val="00E25C51"/>
    <w:rsid w:val="00E27CCC"/>
    <w:rsid w:val="00E30BEA"/>
    <w:rsid w:val="00E45AA9"/>
    <w:rsid w:val="00E55D7D"/>
    <w:rsid w:val="00E86FE7"/>
    <w:rsid w:val="00E901C1"/>
    <w:rsid w:val="00E97E53"/>
    <w:rsid w:val="00EB20BF"/>
    <w:rsid w:val="00EB7DA0"/>
    <w:rsid w:val="00F17B47"/>
    <w:rsid w:val="00F2481D"/>
    <w:rsid w:val="00F56367"/>
    <w:rsid w:val="00F75AC6"/>
    <w:rsid w:val="00F80110"/>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rsid w:val="001515A4"/>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1515A4"/>
    <w:rPr>
      <w:rFonts w:ascii="Times New Roman" w:eastAsia="Times New Roman" w:hAnsi="Times New Roman" w:cs="Times New Roman"/>
      <w:sz w:val="24"/>
      <w:szCs w:val="20"/>
      <w:lang w:eastAsia="fr-FR"/>
    </w:rPr>
  </w:style>
  <w:style w:type="table" w:customStyle="1" w:styleId="TableauGrille4-Accentuation51">
    <w:name w:val="Tableau Grille 4 - Accentuation 51"/>
    <w:basedOn w:val="TableauNormal"/>
    <w:uiPriority w:val="49"/>
    <w:rsid w:val="0011072B"/>
    <w:pPr>
      <w:spacing w:after="0" w:line="240" w:lineRule="auto"/>
    </w:pPr>
    <w:tblPr>
      <w:tblStyleRowBandSize w:val="1"/>
      <w:tblStyleColBandSize w:val="1"/>
      <w:tblBorders>
        <w:insideV w:val="single" w:sz="18" w:space="0" w:color="FFFFFF" w:themeColor="background1"/>
      </w:tblBorders>
    </w:tblPr>
    <w:tblStylePr w:type="firstRow">
      <w:rPr>
        <w:rFonts w:ascii="Ebrima" w:hAnsi="Ebrima"/>
        <w:b/>
        <w:bCs/>
        <w:color w:val="F8F8F8"/>
        <w:sz w:val="22"/>
      </w:rPr>
      <w:tblPr/>
      <w:tcPr>
        <w:shd w:val="clear" w:color="auto" w:fill="329AAD"/>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rPr>
        <w:rFonts w:ascii="Ebrima" w:hAnsi="Ebrima"/>
        <w:color w:val="4D5398"/>
        <w:sz w:val="20"/>
      </w:rPr>
      <w:tblPr/>
      <w:tcPr>
        <w:shd w:val="clear" w:color="auto" w:fill="FFFFFF" w:themeFill="background1"/>
      </w:tcPr>
    </w:tblStylePr>
    <w:tblStylePr w:type="band2Horz">
      <w:rPr>
        <w:rFonts w:ascii="Ebrima" w:hAnsi="Ebrima"/>
        <w:color w:val="4D5398"/>
        <w:sz w:val="22"/>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489">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672876090">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345980963">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18</TotalTime>
  <Pages>3</Pages>
  <Words>688</Words>
  <Characters>3788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Modèle d'arrêté portant changement de chevron</vt:lpstr>
    </vt:vector>
  </TitlesOfParts>
  <Manager>laurent.gougeon@cdg45.fr</Manager>
  <Company>CDG 45</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changement de chevron</dc:title>
  <dc:subject/>
  <dc:creator>laurent.gougeon@cdg45.fr</dc:creator>
  <cp:keywords>Modèle;arrêté;augmentation, minimum, traitement;chevron;fonction publique territoriale;fonctionnaire;rémunération;traitement</cp:keywords>
  <dc:description/>
  <cp:lastModifiedBy>Laurent GOUGEON</cp:lastModifiedBy>
  <cp:revision>4</cp:revision>
  <cp:lastPrinted>2020-04-08T06:34:00Z</cp:lastPrinted>
  <dcterms:created xsi:type="dcterms:W3CDTF">2023-08-01T12:38:00Z</dcterms:created>
  <dcterms:modified xsi:type="dcterms:W3CDTF">2023-08-01T12:54:00Z</dcterms:modified>
</cp:coreProperties>
</file>