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8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198"/>
        <w:gridCol w:w="3502"/>
      </w:tblGrid>
      <w:tr w:rsidR="008F224F" w:rsidRPr="009D3B4D" w14:paraId="170FC3F0" w14:textId="77777777" w:rsidTr="00473CF0">
        <w:tc>
          <w:tcPr>
            <w:tcW w:w="2977" w:type="dxa"/>
          </w:tcPr>
          <w:p w14:paraId="032AFAEF" w14:textId="72EBB591" w:rsidR="008F224F" w:rsidRPr="009D3B4D" w:rsidRDefault="008F224F" w:rsidP="0098642E">
            <w:pPr>
              <w:spacing w:after="160" w:line="259" w:lineRule="auto"/>
              <w:rPr>
                <w:rFonts w:ascii="Ebrima" w:hAnsi="Ebrima" w:cstheme="minorHAnsi"/>
                <w:i/>
                <w:sz w:val="20"/>
                <w:szCs w:val="20"/>
              </w:rPr>
            </w:pPr>
          </w:p>
        </w:tc>
        <w:tc>
          <w:tcPr>
            <w:tcW w:w="2198" w:type="dxa"/>
          </w:tcPr>
          <w:p w14:paraId="22E96656" w14:textId="77777777" w:rsidR="008F224F" w:rsidRPr="009D3B4D" w:rsidRDefault="008F224F" w:rsidP="00473CF0">
            <w:pPr>
              <w:tabs>
                <w:tab w:val="left" w:pos="6804"/>
              </w:tabs>
              <w:rPr>
                <w:rFonts w:ascii="Ebrima" w:hAnsi="Ebrima" w:cs="Arial"/>
                <w:sz w:val="20"/>
                <w:szCs w:val="20"/>
              </w:rPr>
            </w:pPr>
          </w:p>
        </w:tc>
        <w:tc>
          <w:tcPr>
            <w:tcW w:w="3502" w:type="dxa"/>
          </w:tcPr>
          <w:p w14:paraId="6F07BDF8" w14:textId="77777777" w:rsidR="008F224F" w:rsidRDefault="008F224F" w:rsidP="00473CF0">
            <w:pPr>
              <w:rPr>
                <w:rFonts w:ascii="Ebrima" w:hAnsi="Ebrima" w:cs="Arial"/>
                <w:sz w:val="20"/>
                <w:szCs w:val="20"/>
              </w:rPr>
            </w:pPr>
          </w:p>
        </w:tc>
      </w:tr>
    </w:tbl>
    <w:p w14:paraId="2259BBB8" w14:textId="61A41380" w:rsidR="008E19CA" w:rsidRPr="009D3B4D" w:rsidRDefault="0098642E" w:rsidP="008E19CA">
      <w:pPr>
        <w:rPr>
          <w:rFonts w:ascii="Ebrima" w:hAnsi="Ebrima" w:cstheme="minorHAnsi"/>
          <w:sz w:val="20"/>
          <w:szCs w:val="20"/>
        </w:rPr>
      </w:pPr>
      <w:r w:rsidRPr="009D3B4D">
        <w:rPr>
          <w:rFonts w:ascii="Ebrima" w:hAnsi="Ebrima"/>
          <w:noProof/>
          <w:sz w:val="20"/>
          <w:szCs w:val="20"/>
        </w:rPr>
        <mc:AlternateContent>
          <mc:Choice Requires="wps">
            <w:drawing>
              <wp:anchor distT="45720" distB="45720" distL="114300" distR="114300" simplePos="0" relativeHeight="251661312" behindDoc="0" locked="0" layoutInCell="1" allowOverlap="1" wp14:anchorId="5DB59C2F" wp14:editId="1C99A33A">
                <wp:simplePos x="0" y="0"/>
                <wp:positionH relativeFrom="margin">
                  <wp:posOffset>3189605</wp:posOffset>
                </wp:positionH>
                <wp:positionV relativeFrom="paragraph">
                  <wp:posOffset>69850</wp:posOffset>
                </wp:positionV>
                <wp:extent cx="2686050" cy="314325"/>
                <wp:effectExtent l="0" t="0" r="0" b="9525"/>
                <wp:wrapSquare wrapText="bothSides"/>
                <wp:docPr id="1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314325"/>
                        </a:xfrm>
                        <a:prstGeom prst="rect">
                          <a:avLst/>
                        </a:prstGeom>
                        <a:solidFill>
                          <a:srgbClr val="FFDA11"/>
                        </a:solidFill>
                        <a:ln w="9525">
                          <a:noFill/>
                          <a:miter lim="800000"/>
                          <a:headEnd/>
                          <a:tailEnd/>
                        </a:ln>
                      </wps:spPr>
                      <wps:txbx>
                        <w:txbxContent>
                          <w:p w14:paraId="004A0235" w14:textId="7414BBCC" w:rsidR="00F916E7" w:rsidRPr="00F916E7" w:rsidRDefault="00F916E7" w:rsidP="00F916E7">
                            <w:pPr>
                              <w:jc w:val="center"/>
                              <w:rPr>
                                <w:rFonts w:ascii="Ebrima" w:hAnsi="Ebrima" w:cs="Tahoma"/>
                                <w:b/>
                                <w:bCs/>
                                <w:color w:val="4D438C"/>
                                <w:sz w:val="24"/>
                                <w:szCs w:val="24"/>
                              </w:rPr>
                            </w:pPr>
                            <w:r w:rsidRPr="00F916E7">
                              <w:rPr>
                                <w:rFonts w:ascii="Ebrima" w:hAnsi="Ebrima" w:cs="Tahoma"/>
                                <w:b/>
                                <w:bCs/>
                                <w:color w:val="4D438C"/>
                                <w:sz w:val="24"/>
                                <w:szCs w:val="24"/>
                              </w:rPr>
                              <w:t>Annexe</w:t>
                            </w:r>
                            <w:r w:rsidR="0098642E">
                              <w:rPr>
                                <w:rFonts w:ascii="Ebrima" w:hAnsi="Ebrima" w:cs="Tahoma"/>
                                <w:b/>
                                <w:bCs/>
                                <w:color w:val="4D438C"/>
                                <w:sz w:val="24"/>
                                <w:szCs w:val="24"/>
                              </w:rPr>
                              <w:t xml:space="preserve"> </w:t>
                            </w:r>
                            <w:r w:rsidR="00EE07A2">
                              <w:rPr>
                                <w:rFonts w:ascii="Ebrima" w:hAnsi="Ebrima" w:cs="Tahoma"/>
                                <w:b/>
                                <w:bCs/>
                                <w:color w:val="4D438C"/>
                                <w:sz w:val="24"/>
                                <w:szCs w:val="24"/>
                              </w:rPr>
                              <w:t>Dispositif de signalement</w:t>
                            </w:r>
                            <w:r w:rsidRPr="00F916E7">
                              <w:rPr>
                                <w:rFonts w:ascii="Ebrima" w:hAnsi="Ebrima" w:cs="Tahoma"/>
                                <w:b/>
                                <w:bCs/>
                                <w:color w:val="4D438C"/>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B59C2F" id="_x0000_t202" coordsize="21600,21600" o:spt="202" path="m,l,21600r21600,l21600,xe">
                <v:stroke joinstyle="miter"/>
                <v:path gradientshapeok="t" o:connecttype="rect"/>
              </v:shapetype>
              <v:shape id="Zone de texte 2" o:spid="_x0000_s1026" type="#_x0000_t202" style="position:absolute;margin-left:251.15pt;margin-top:5.5pt;width:211.5pt;height:24.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" fillcolor="#ffda11" stroked="f">
                <v:textbox>
                  <w:txbxContent>
                    <w:p w14:paraId="004A0235" w14:textId="7414BBCC" w:rsidR="00F916E7" w:rsidRPr="00F916E7" w:rsidRDefault="00F916E7" w:rsidP="00F916E7">
                      <w:pPr>
                        <w:jc w:val="center"/>
                        <w:rPr>
                          <w:rFonts w:ascii="Ebrima" w:hAnsi="Ebrima" w:cs="Tahoma"/>
                          <w:b/>
                          <w:bCs/>
                          <w:color w:val="4D438C"/>
                          <w:sz w:val="24"/>
                          <w:szCs w:val="24"/>
                        </w:rPr>
                      </w:pPr>
                      <w:r w:rsidRPr="00F916E7">
                        <w:rPr>
                          <w:rFonts w:ascii="Ebrima" w:hAnsi="Ebrima" w:cs="Tahoma"/>
                          <w:b/>
                          <w:bCs/>
                          <w:color w:val="4D438C"/>
                          <w:sz w:val="24"/>
                          <w:szCs w:val="24"/>
                        </w:rPr>
                        <w:t>Annexe</w:t>
                      </w:r>
                      <w:r w:rsidR="0098642E">
                        <w:rPr>
                          <w:rFonts w:ascii="Ebrima" w:hAnsi="Ebrima" w:cs="Tahoma"/>
                          <w:b/>
                          <w:bCs/>
                          <w:color w:val="4D438C"/>
                          <w:sz w:val="24"/>
                          <w:szCs w:val="24"/>
                        </w:rPr>
                        <w:t xml:space="preserve"> </w:t>
                      </w:r>
                      <w:r w:rsidR="00EE07A2">
                        <w:rPr>
                          <w:rFonts w:ascii="Ebrima" w:hAnsi="Ebrima" w:cs="Tahoma"/>
                          <w:b/>
                          <w:bCs/>
                          <w:color w:val="4D438C"/>
                          <w:sz w:val="24"/>
                          <w:szCs w:val="24"/>
                        </w:rPr>
                        <w:t>Dispositif de signalement</w:t>
                      </w:r>
                      <w:r w:rsidRPr="00F916E7">
                        <w:rPr>
                          <w:rFonts w:ascii="Ebrima" w:hAnsi="Ebrima" w:cs="Tahoma"/>
                          <w:b/>
                          <w:bCs/>
                          <w:color w:val="4D438C"/>
                          <w:sz w:val="24"/>
                          <w:szCs w:val="24"/>
                        </w:rPr>
                        <w:t xml:space="preserve"> </w:t>
                      </w:r>
                    </w:p>
                  </w:txbxContent>
                </v:textbox>
                <w10:wrap type="square" anchorx="margin"/>
              </v:shape>
            </w:pict>
          </mc:Fallback>
        </mc:AlternateContent>
      </w:r>
    </w:p>
    <w:p w14:paraId="2389E09C" w14:textId="05C13F3F" w:rsidR="00500E9B" w:rsidRPr="009D3B4D" w:rsidRDefault="00500E9B" w:rsidP="00C34FC5">
      <w:pPr>
        <w:pStyle w:val="Default"/>
        <w:ind w:firstLine="708"/>
        <w:rPr>
          <w:rFonts w:ascii="Ebrima" w:hAnsi="Ebrima"/>
          <w:sz w:val="20"/>
          <w:szCs w:val="20"/>
        </w:rPr>
      </w:pPr>
    </w:p>
    <w:p w14:paraId="6D652016" w14:textId="003F2927" w:rsidR="008E19CA" w:rsidRPr="009D3B4D" w:rsidRDefault="00F916E7" w:rsidP="008E19CA">
      <w:pPr>
        <w:pStyle w:val="Default"/>
        <w:jc w:val="center"/>
        <w:rPr>
          <w:rFonts w:ascii="Ebrima" w:hAnsi="Ebrima"/>
          <w:b/>
          <w:sz w:val="20"/>
          <w:szCs w:val="20"/>
        </w:rPr>
      </w:pPr>
      <w:r w:rsidRPr="009D3B4D">
        <w:rPr>
          <w:rFonts w:ascii="Ebrima" w:hAnsi="Ebrima"/>
          <w:b/>
          <w:noProof/>
          <w:sz w:val="20"/>
          <w:szCs w:val="20"/>
        </w:rPr>
        <w:drawing>
          <wp:anchor distT="0" distB="0" distL="114300" distR="114300" simplePos="0" relativeHeight="251659264" behindDoc="1" locked="0" layoutInCell="1" allowOverlap="1" wp14:anchorId="42861DFF" wp14:editId="34FBFE75">
            <wp:simplePos x="0" y="0"/>
            <wp:positionH relativeFrom="margin">
              <wp:posOffset>-704850</wp:posOffset>
            </wp:positionH>
            <wp:positionV relativeFrom="paragraph">
              <wp:posOffset>-728980</wp:posOffset>
            </wp:positionV>
            <wp:extent cx="2339975" cy="1409700"/>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9975" cy="1409700"/>
                    </a:xfrm>
                    <a:prstGeom prst="rect">
                      <a:avLst/>
                    </a:prstGeom>
                  </pic:spPr>
                </pic:pic>
              </a:graphicData>
            </a:graphic>
            <wp14:sizeRelH relativeFrom="margin">
              <wp14:pctWidth>0</wp14:pctWidth>
            </wp14:sizeRelH>
            <wp14:sizeRelV relativeFrom="margin">
              <wp14:pctHeight>0</wp14:pctHeight>
            </wp14:sizeRelV>
          </wp:anchor>
        </w:drawing>
      </w:r>
    </w:p>
    <w:p w14:paraId="5B8CE886" w14:textId="40829548" w:rsidR="008E19CA" w:rsidRPr="009D3B4D" w:rsidRDefault="008E19CA" w:rsidP="008E19CA">
      <w:pPr>
        <w:pStyle w:val="Default"/>
        <w:rPr>
          <w:rFonts w:ascii="Ebrima" w:hAnsi="Ebrima"/>
          <w:sz w:val="20"/>
          <w:szCs w:val="20"/>
        </w:rPr>
      </w:pPr>
    </w:p>
    <w:p w14:paraId="227984E7" w14:textId="5C5CA4C6" w:rsidR="00F916E7" w:rsidRPr="009D3B4D" w:rsidRDefault="00F916E7" w:rsidP="008E19CA">
      <w:pPr>
        <w:pStyle w:val="Default"/>
        <w:rPr>
          <w:rFonts w:ascii="Ebrima" w:hAnsi="Ebrima"/>
          <w:b/>
          <w:sz w:val="20"/>
          <w:szCs w:val="20"/>
        </w:rPr>
      </w:pPr>
      <w:r w:rsidRPr="009D3B4D">
        <w:rPr>
          <w:rFonts w:ascii="Ebrima" w:hAnsi="Ebrima"/>
          <w:noProof/>
          <w:sz w:val="20"/>
          <w:szCs w:val="20"/>
        </w:rPr>
        <mc:AlternateContent>
          <mc:Choice Requires="wpg">
            <w:drawing>
              <wp:anchor distT="0" distB="0" distL="114300" distR="114300" simplePos="0" relativeHeight="251663360" behindDoc="0" locked="0" layoutInCell="1" allowOverlap="1" wp14:anchorId="3C72E5F6" wp14:editId="0FB185F7">
                <wp:simplePos x="0" y="0"/>
                <wp:positionH relativeFrom="margin">
                  <wp:posOffset>2614930</wp:posOffset>
                </wp:positionH>
                <wp:positionV relativeFrom="paragraph">
                  <wp:posOffset>16510</wp:posOffset>
                </wp:positionV>
                <wp:extent cx="3260725" cy="365760"/>
                <wp:effectExtent l="0" t="19050" r="0" b="34290"/>
                <wp:wrapNone/>
                <wp:docPr id="20" name="Groupe 20"/>
                <wp:cNvGraphicFramePr/>
                <a:graphic xmlns:a="http://schemas.openxmlformats.org/drawingml/2006/main">
                  <a:graphicData uri="http://schemas.microsoft.com/office/word/2010/wordprocessingGroup">
                    <wpg:wgp>
                      <wpg:cNvGrpSpPr/>
                      <wpg:grpSpPr>
                        <a:xfrm>
                          <a:off x="0" y="0"/>
                          <a:ext cx="3260725" cy="365760"/>
                          <a:chOff x="506361" y="-26143"/>
                          <a:chExt cx="4421557" cy="503186"/>
                        </a:xfrm>
                      </wpg:grpSpPr>
                      <wps:wsp>
                        <wps:cNvPr id="21" name="Zone de texte 2"/>
                        <wps:cNvSpPr txBox="1">
                          <a:spLocks noChangeArrowheads="1"/>
                        </wps:cNvSpPr>
                        <wps:spPr bwMode="auto">
                          <a:xfrm>
                            <a:off x="506361" y="76464"/>
                            <a:ext cx="4421557" cy="394523"/>
                          </a:xfrm>
                          <a:prstGeom prst="rect">
                            <a:avLst/>
                          </a:prstGeom>
                          <a:noFill/>
                          <a:ln w="9525">
                            <a:noFill/>
                            <a:miter lim="800000"/>
                            <a:headEnd/>
                            <a:tailEnd/>
                          </a:ln>
                        </wps:spPr>
                        <wps:txbx>
                          <w:txbxContent>
                            <w:p w14:paraId="5E668148" w14:textId="532E90D0" w:rsidR="00F916E7" w:rsidRPr="00F916E7" w:rsidRDefault="00F916E7" w:rsidP="00F916E7">
                              <w:pPr>
                                <w:jc w:val="center"/>
                                <w:rPr>
                                  <w:rFonts w:ascii="Ebrima" w:hAnsi="Ebrima"/>
                                  <w:b/>
                                  <w:bCs/>
                                  <w:color w:val="4D438C"/>
                                  <w:sz w:val="24"/>
                                  <w:szCs w:val="24"/>
                                </w:rPr>
                              </w:pPr>
                              <w:r w:rsidRPr="00F916E7">
                                <w:rPr>
                                  <w:rFonts w:ascii="Ebrima" w:hAnsi="Ebrima"/>
                                  <w:b/>
                                  <w:bCs/>
                                  <w:color w:val="4D438C"/>
                                  <w:sz w:val="24"/>
                                  <w:szCs w:val="24"/>
                                </w:rPr>
                                <w:t>Protection des données personnelles</w:t>
                              </w:r>
                            </w:p>
                          </w:txbxContent>
                        </wps:txbx>
                        <wps:bodyPr rot="0" vert="horz" wrap="square" lIns="0" tIns="0" rIns="0" bIns="0" anchor="t" anchorCtr="0">
                          <a:noAutofit/>
                        </wps:bodyPr>
                      </wps:wsp>
                      <wpg:grpSp>
                        <wpg:cNvPr id="22" name="Groupe 22"/>
                        <wpg:cNvGrpSpPr/>
                        <wpg:grpSpPr>
                          <a:xfrm>
                            <a:off x="614741" y="-26143"/>
                            <a:ext cx="360000" cy="360000"/>
                            <a:chOff x="214691" y="-26143"/>
                            <a:chExt cx="360000" cy="360000"/>
                          </a:xfrm>
                        </wpg:grpSpPr>
                        <wps:wsp>
                          <wps:cNvPr id="23" name="Connecteur droit 23"/>
                          <wps:cNvCnPr/>
                          <wps:spPr>
                            <a:xfrm>
                              <a:off x="235472" y="-26143"/>
                              <a:ext cx="0" cy="360000"/>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s:wsp>
                          <wps:cNvPr id="24" name="Connecteur droit 24"/>
                          <wps:cNvCnPr/>
                          <wps:spPr>
                            <a:xfrm flipH="1">
                              <a:off x="214691" y="-20947"/>
                              <a:ext cx="360000" cy="0"/>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g:grpSp>
                      <wpg:grpSp>
                        <wpg:cNvPr id="25" name="Groupe 25"/>
                        <wpg:cNvGrpSpPr/>
                        <wpg:grpSpPr>
                          <a:xfrm rot="10800000">
                            <a:off x="4361962" y="117045"/>
                            <a:ext cx="360000" cy="359998"/>
                            <a:chOff x="865358" y="65837"/>
                            <a:chExt cx="360000" cy="359998"/>
                          </a:xfrm>
                        </wpg:grpSpPr>
                        <wps:wsp>
                          <wps:cNvPr id="26" name="Connecteur droit 26"/>
                          <wps:cNvCnPr/>
                          <wps:spPr>
                            <a:xfrm>
                              <a:off x="886140" y="65837"/>
                              <a:ext cx="0" cy="359998"/>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s:wsp>
                          <wps:cNvPr id="27" name="Connecteur droit 27"/>
                          <wps:cNvCnPr/>
                          <wps:spPr>
                            <a:xfrm flipH="1">
                              <a:off x="865358" y="71033"/>
                              <a:ext cx="360000" cy="0"/>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C72E5F6" id="Groupe 20" o:spid="_x0000_s1027" style="position:absolute;margin-left:205.9pt;margin-top:1.3pt;width:256.75pt;height:28.8pt;z-index:251663360;mso-position-horizontal-relative:margin;mso-width-relative:margin;mso-height-relative:margin" coordorigin="5063,-261" coordsize="44215,5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">
                <v:shape id="_x0000_s1028" type="#_x0000_t202" style="position:absolute;left:5063;top:764;width:44216;height:3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5E668148" w14:textId="532E90D0" w:rsidR="00F916E7" w:rsidRPr="00F916E7" w:rsidRDefault="00F916E7" w:rsidP="00F916E7">
                        <w:pPr>
                          <w:jc w:val="center"/>
                          <w:rPr>
                            <w:rFonts w:ascii="Ebrima" w:hAnsi="Ebrima"/>
                            <w:b/>
                            <w:bCs/>
                            <w:color w:val="4D438C"/>
                            <w:sz w:val="24"/>
                            <w:szCs w:val="24"/>
                          </w:rPr>
                        </w:pPr>
                        <w:r w:rsidRPr="00F916E7">
                          <w:rPr>
                            <w:rFonts w:ascii="Ebrima" w:hAnsi="Ebrima"/>
                            <w:b/>
                            <w:bCs/>
                            <w:color w:val="4D438C"/>
                            <w:sz w:val="24"/>
                            <w:szCs w:val="24"/>
                          </w:rPr>
                          <w:t>Protection des données personnelles</w:t>
                        </w:r>
                      </w:p>
                    </w:txbxContent>
                  </v:textbox>
                </v:shape>
                <v:group id="Groupe 22" o:spid="_x0000_s1029" style="position:absolute;left:6147;top:-261;width:3600;height:3599" coordorigin="2146,-261" coordsize="360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Connecteur droit 23" o:spid="_x0000_s1030" style="position:absolute;visibility:visible;mso-wrap-style:square" from="2354,-261" to="2354,3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" strokecolor="#ffda11" strokeweight="4pt">
                    <v:stroke joinstyle="miter"/>
                  </v:line>
                  <v:line id="Connecteur droit 24" o:spid="_x0000_s1031" style="position:absolute;flip:x;visibility:visible;mso-wrap-style:square" from="2146,-209" to="5746,-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" strokecolor="#ffda11" strokeweight="4pt">
                    <v:stroke joinstyle="miter"/>
                  </v:line>
                </v:group>
                <v:group id="Groupe 25" o:spid="_x0000_s1032" style="position:absolute;left:43619;top:1170;width:3600;height:3600;rotation:180" coordorigin="8653,658" coordsize="3600,3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">
                  <v:line id="Connecteur droit 26" o:spid="_x0000_s1033" style="position:absolute;visibility:visible;mso-wrap-style:square" from="8861,658" to="8861,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" strokecolor="#ffda11" strokeweight="4pt">
                    <v:stroke joinstyle="miter"/>
                  </v:line>
                  <v:line id="Connecteur droit 27" o:spid="_x0000_s1034" style="position:absolute;flip:x;visibility:visible;mso-wrap-style:square" from="8653,710" to="1225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" strokecolor="#ffda11" strokeweight="4pt">
                    <v:stroke joinstyle="miter"/>
                  </v:line>
                </v:group>
                <w10:wrap anchorx="margin"/>
              </v:group>
            </w:pict>
          </mc:Fallback>
        </mc:AlternateContent>
      </w:r>
    </w:p>
    <w:p w14:paraId="4868003F" w14:textId="4BCB9695" w:rsidR="00F916E7" w:rsidRPr="009D3B4D" w:rsidRDefault="00F916E7" w:rsidP="008E19CA">
      <w:pPr>
        <w:pStyle w:val="Default"/>
        <w:rPr>
          <w:rFonts w:ascii="Ebrima" w:hAnsi="Ebrima"/>
          <w:b/>
          <w:sz w:val="20"/>
          <w:szCs w:val="20"/>
        </w:rPr>
      </w:pPr>
    </w:p>
    <w:p w14:paraId="64072606" w14:textId="6EBC19BD" w:rsidR="00F916E7" w:rsidRPr="009D3B4D" w:rsidRDefault="00F916E7" w:rsidP="008E19CA">
      <w:pPr>
        <w:pStyle w:val="Default"/>
        <w:rPr>
          <w:rFonts w:ascii="Ebrima" w:hAnsi="Ebrima"/>
          <w:b/>
          <w:sz w:val="20"/>
          <w:szCs w:val="20"/>
        </w:rPr>
      </w:pPr>
    </w:p>
    <w:p w14:paraId="27CBB92E" w14:textId="77777777" w:rsidR="00500E9B" w:rsidRPr="009D3B4D" w:rsidRDefault="00500E9B" w:rsidP="008E19CA">
      <w:pPr>
        <w:pStyle w:val="Default"/>
        <w:rPr>
          <w:rFonts w:ascii="Ebrima" w:hAnsi="Ebrima"/>
          <w:b/>
          <w:sz w:val="20"/>
          <w:szCs w:val="20"/>
        </w:rPr>
      </w:pPr>
    </w:p>
    <w:p w14:paraId="47C13253" w14:textId="7B7A8EF8" w:rsidR="008E19CA" w:rsidRPr="009D3B4D" w:rsidRDefault="008E19CA" w:rsidP="008E19CA">
      <w:pPr>
        <w:pStyle w:val="Default"/>
        <w:rPr>
          <w:rFonts w:ascii="Ebrima" w:hAnsi="Ebrima"/>
          <w:b/>
          <w:sz w:val="20"/>
          <w:szCs w:val="20"/>
        </w:rPr>
      </w:pPr>
      <w:r w:rsidRPr="009D3B4D">
        <w:rPr>
          <w:rFonts w:ascii="Ebrima" w:hAnsi="Ebrima"/>
          <w:b/>
          <w:sz w:val="20"/>
          <w:szCs w:val="20"/>
        </w:rPr>
        <w:t>1/ Objet</w:t>
      </w:r>
    </w:p>
    <w:p w14:paraId="59B4653B" w14:textId="558EAF29" w:rsidR="008E19CA" w:rsidRPr="009D3B4D" w:rsidRDefault="008E19CA" w:rsidP="008E19CA">
      <w:pPr>
        <w:pStyle w:val="Default"/>
        <w:rPr>
          <w:rFonts w:ascii="Ebrima" w:hAnsi="Ebrima"/>
          <w:sz w:val="20"/>
          <w:szCs w:val="20"/>
        </w:rPr>
      </w:pPr>
    </w:p>
    <w:p w14:paraId="789C626B" w14:textId="38591D99" w:rsidR="008E19CA" w:rsidRPr="009D3B4D" w:rsidRDefault="008E19CA" w:rsidP="008E19CA">
      <w:pPr>
        <w:pStyle w:val="Default"/>
        <w:jc w:val="both"/>
        <w:rPr>
          <w:rFonts w:ascii="Ebrima" w:hAnsi="Ebrima"/>
          <w:sz w:val="20"/>
          <w:szCs w:val="20"/>
        </w:rPr>
      </w:pPr>
      <w:r w:rsidRPr="009D3B4D">
        <w:rPr>
          <w:rFonts w:ascii="Ebrima" w:hAnsi="Ebrima"/>
          <w:sz w:val="20"/>
          <w:szCs w:val="20"/>
        </w:rPr>
        <w:t xml:space="preserve">La présente annexe a pour objet de définir les conditions dans lesquelles le Centre de gestion, sous-traitant (ST) s’engage à effectuer pour le compte de la collectivité </w:t>
      </w:r>
      <w:r w:rsidRPr="009D3B4D">
        <w:rPr>
          <w:rFonts w:ascii="Ebrima" w:hAnsi="Ebrima"/>
          <w:sz w:val="20"/>
          <w:szCs w:val="20"/>
          <w:highlight w:val="yellow"/>
        </w:rPr>
        <w:t>…</w:t>
      </w:r>
      <w:r w:rsidRPr="009D3B4D">
        <w:rPr>
          <w:rFonts w:ascii="Ebrima" w:hAnsi="Ebrima"/>
          <w:sz w:val="20"/>
          <w:szCs w:val="20"/>
        </w:rPr>
        <w:t xml:space="preserve"> </w:t>
      </w:r>
      <w:r w:rsidRPr="009D3B4D">
        <w:rPr>
          <w:rFonts w:ascii="Ebrima" w:hAnsi="Ebrima"/>
          <w:i/>
          <w:sz w:val="20"/>
          <w:szCs w:val="20"/>
        </w:rPr>
        <w:t>(dénomination de la collectivité ou de l’établissement)</w:t>
      </w:r>
      <w:r w:rsidRPr="009D3B4D">
        <w:rPr>
          <w:rFonts w:ascii="Ebrima" w:hAnsi="Ebrima"/>
          <w:sz w:val="20"/>
          <w:szCs w:val="20"/>
        </w:rPr>
        <w:t>, responsable de traitement (RT) les opérations de traitement de données à caractère personnel définies ci-après.</w:t>
      </w:r>
    </w:p>
    <w:p w14:paraId="2278A8D8" w14:textId="201FB9EB" w:rsidR="008E19CA" w:rsidRPr="009D3B4D" w:rsidRDefault="008E19CA" w:rsidP="008E19CA">
      <w:pPr>
        <w:pStyle w:val="Default"/>
        <w:rPr>
          <w:rFonts w:ascii="Ebrima" w:hAnsi="Ebrima"/>
          <w:b/>
          <w:sz w:val="20"/>
          <w:szCs w:val="20"/>
        </w:rPr>
      </w:pPr>
    </w:p>
    <w:p w14:paraId="09F2379F" w14:textId="2380C97E" w:rsidR="008E19CA" w:rsidRPr="009D3B4D" w:rsidRDefault="008E19CA" w:rsidP="008E19CA">
      <w:pPr>
        <w:pStyle w:val="Default"/>
        <w:rPr>
          <w:rFonts w:ascii="Ebrima" w:hAnsi="Ebrima"/>
          <w:b/>
          <w:sz w:val="20"/>
          <w:szCs w:val="20"/>
        </w:rPr>
      </w:pPr>
      <w:r w:rsidRPr="009D3B4D">
        <w:rPr>
          <w:rFonts w:ascii="Ebrima" w:hAnsi="Ebrima"/>
          <w:b/>
          <w:sz w:val="20"/>
          <w:szCs w:val="20"/>
        </w:rPr>
        <w:t xml:space="preserve">2/ Finalités </w:t>
      </w:r>
    </w:p>
    <w:p w14:paraId="2C4C7760" w14:textId="696D86E5" w:rsidR="008E19CA" w:rsidRPr="009D3B4D" w:rsidRDefault="008E19CA" w:rsidP="008E19CA">
      <w:pPr>
        <w:pStyle w:val="Default"/>
        <w:rPr>
          <w:rFonts w:ascii="Ebrima" w:hAnsi="Ebrima"/>
          <w:sz w:val="20"/>
          <w:szCs w:val="20"/>
        </w:rPr>
      </w:pPr>
    </w:p>
    <w:p w14:paraId="0C8C6296" w14:textId="3D68CF9D" w:rsidR="008E19CA" w:rsidRPr="009D3B4D" w:rsidRDefault="008E19CA" w:rsidP="008E19CA">
      <w:pPr>
        <w:pStyle w:val="Default"/>
        <w:jc w:val="both"/>
        <w:rPr>
          <w:rFonts w:ascii="Ebrima" w:hAnsi="Ebrima"/>
          <w:sz w:val="20"/>
          <w:szCs w:val="20"/>
        </w:rPr>
      </w:pPr>
      <w:r w:rsidRPr="009D3B4D">
        <w:rPr>
          <w:rFonts w:ascii="Ebrima" w:hAnsi="Ebrima"/>
          <w:sz w:val="20"/>
          <w:szCs w:val="20"/>
        </w:rPr>
        <w:t xml:space="preserve">Le traitement a pour objet </w:t>
      </w:r>
      <w:r w:rsidR="00262FA8">
        <w:rPr>
          <w:rFonts w:ascii="Ebrima" w:hAnsi="Ebrima"/>
          <w:sz w:val="20"/>
          <w:szCs w:val="20"/>
        </w:rPr>
        <w:t xml:space="preserve">la prestation </w:t>
      </w:r>
      <w:r w:rsidR="00EE07A2">
        <w:rPr>
          <w:rFonts w:ascii="Ebrima" w:hAnsi="Ebrima"/>
          <w:sz w:val="20"/>
          <w:szCs w:val="20"/>
        </w:rPr>
        <w:t>dispositif de signalement</w:t>
      </w:r>
      <w:r w:rsidRPr="009D3B4D">
        <w:rPr>
          <w:rFonts w:ascii="Ebrima" w:hAnsi="Ebrima"/>
          <w:sz w:val="20"/>
          <w:szCs w:val="20"/>
        </w:rPr>
        <w:t xml:space="preserve"> comme stipulé à l’article 1</w:t>
      </w:r>
      <w:r w:rsidRPr="009D3B4D">
        <w:rPr>
          <w:rFonts w:ascii="Ebrima" w:hAnsi="Ebrima"/>
          <w:sz w:val="20"/>
          <w:szCs w:val="20"/>
          <w:vertAlign w:val="superscript"/>
        </w:rPr>
        <w:t>er</w:t>
      </w:r>
      <w:r w:rsidRPr="009D3B4D">
        <w:rPr>
          <w:rFonts w:ascii="Ebrima" w:hAnsi="Ebrima"/>
          <w:sz w:val="20"/>
          <w:szCs w:val="20"/>
        </w:rPr>
        <w:t xml:space="preserve"> de la présente convention.</w:t>
      </w:r>
      <w:r w:rsidR="00F916E7" w:rsidRPr="009D3B4D">
        <w:rPr>
          <w:rFonts w:ascii="Ebrima" w:hAnsi="Ebrima"/>
          <w:noProof/>
          <w:sz w:val="20"/>
          <w:szCs w:val="20"/>
        </w:rPr>
        <w:t xml:space="preserve"> </w:t>
      </w:r>
    </w:p>
    <w:p w14:paraId="00AEDDA0" w14:textId="77777777" w:rsidR="008E19CA" w:rsidRPr="009D3B4D" w:rsidRDefault="008E19CA" w:rsidP="008E19CA">
      <w:pPr>
        <w:pStyle w:val="Default"/>
        <w:rPr>
          <w:rFonts w:ascii="Ebrima" w:hAnsi="Ebrima"/>
          <w:b/>
          <w:sz w:val="20"/>
          <w:szCs w:val="20"/>
          <w:u w:val="single"/>
        </w:rPr>
      </w:pPr>
    </w:p>
    <w:p w14:paraId="4F790164" w14:textId="77777777" w:rsidR="008E19CA" w:rsidRPr="009D3B4D" w:rsidRDefault="008E19CA" w:rsidP="008E19CA">
      <w:pPr>
        <w:pStyle w:val="Default"/>
        <w:rPr>
          <w:rFonts w:ascii="Ebrima" w:hAnsi="Ebrima"/>
          <w:b/>
          <w:sz w:val="20"/>
          <w:szCs w:val="20"/>
        </w:rPr>
      </w:pPr>
      <w:r w:rsidRPr="009D3B4D">
        <w:rPr>
          <w:rFonts w:ascii="Ebrima" w:hAnsi="Ebrima"/>
          <w:b/>
          <w:sz w:val="20"/>
          <w:szCs w:val="20"/>
        </w:rPr>
        <w:t xml:space="preserve">3/ Base légale </w:t>
      </w:r>
    </w:p>
    <w:p w14:paraId="703730FE" w14:textId="77777777" w:rsidR="008E19CA" w:rsidRPr="009D3B4D" w:rsidRDefault="008E19CA" w:rsidP="008E19CA">
      <w:pPr>
        <w:pStyle w:val="Default"/>
        <w:rPr>
          <w:rFonts w:ascii="Ebrima" w:hAnsi="Ebrima"/>
          <w:sz w:val="20"/>
          <w:szCs w:val="20"/>
        </w:rPr>
      </w:pPr>
    </w:p>
    <w:p w14:paraId="105F7983" w14:textId="77777777" w:rsidR="008E19CA" w:rsidRPr="009D3B4D" w:rsidRDefault="008E19CA" w:rsidP="008E19CA">
      <w:pPr>
        <w:pStyle w:val="Default"/>
        <w:jc w:val="both"/>
        <w:rPr>
          <w:rFonts w:ascii="Ebrima" w:hAnsi="Ebrima"/>
          <w:sz w:val="20"/>
          <w:szCs w:val="20"/>
        </w:rPr>
      </w:pPr>
      <w:r w:rsidRPr="009D3B4D">
        <w:rPr>
          <w:rFonts w:ascii="Ebrima" w:hAnsi="Ebrima"/>
          <w:sz w:val="20"/>
          <w:szCs w:val="20"/>
        </w:rPr>
        <w:t xml:space="preserve">Article 6 du règlement général sur la protection des données (RGPD) : </w:t>
      </w:r>
      <w:r w:rsidRPr="009D3B4D">
        <w:rPr>
          <w:rFonts w:ascii="Ebrima" w:hAnsi="Ebrima"/>
          <w:i/>
          <w:iCs/>
          <w:sz w:val="20"/>
          <w:szCs w:val="20"/>
        </w:rPr>
        <w:t xml:space="preserve">« le traitement est nécessaire à l'exécution d'un contrat auquel la personne concernée est partie ou à l'exécution de mesures précontractuelles prises à la demande de celle-ci » </w:t>
      </w:r>
    </w:p>
    <w:p w14:paraId="39C5462C" w14:textId="77777777" w:rsidR="008E19CA" w:rsidRPr="009D3B4D" w:rsidRDefault="008E19CA" w:rsidP="008E19CA">
      <w:pPr>
        <w:pStyle w:val="Default"/>
        <w:rPr>
          <w:rFonts w:ascii="Ebrima" w:hAnsi="Ebrima"/>
          <w:b/>
          <w:sz w:val="20"/>
          <w:szCs w:val="20"/>
          <w:u w:val="single"/>
        </w:rPr>
      </w:pPr>
    </w:p>
    <w:p w14:paraId="6021C692" w14:textId="77777777" w:rsidR="008E19CA" w:rsidRPr="009D3B4D" w:rsidRDefault="008E19CA" w:rsidP="008E19CA">
      <w:pPr>
        <w:pStyle w:val="Default"/>
        <w:rPr>
          <w:rFonts w:ascii="Ebrima" w:hAnsi="Ebrima"/>
          <w:b/>
          <w:sz w:val="20"/>
          <w:szCs w:val="20"/>
        </w:rPr>
      </w:pPr>
      <w:r w:rsidRPr="009D3B4D">
        <w:rPr>
          <w:rFonts w:ascii="Ebrima" w:hAnsi="Ebrima"/>
          <w:b/>
          <w:sz w:val="20"/>
          <w:szCs w:val="20"/>
        </w:rPr>
        <w:t xml:space="preserve">4/ Description du traitement faisant l’objet de la sous-traitance </w:t>
      </w:r>
    </w:p>
    <w:p w14:paraId="0ACBBEE9" w14:textId="77777777" w:rsidR="008E19CA" w:rsidRPr="009D3B4D" w:rsidRDefault="008E19CA" w:rsidP="008E19CA">
      <w:pPr>
        <w:pStyle w:val="Default"/>
        <w:rPr>
          <w:rFonts w:ascii="Ebrima" w:hAnsi="Ebrima"/>
          <w:b/>
          <w:sz w:val="20"/>
          <w:szCs w:val="20"/>
          <w:u w:val="single"/>
        </w:rPr>
      </w:pPr>
    </w:p>
    <w:p w14:paraId="4567AB63" w14:textId="77777777" w:rsidR="008E19CA" w:rsidRPr="009D3B4D" w:rsidRDefault="008E19CA" w:rsidP="00162658">
      <w:pPr>
        <w:pStyle w:val="Default"/>
        <w:jc w:val="both"/>
        <w:rPr>
          <w:rFonts w:ascii="Ebrima" w:hAnsi="Ebrima"/>
          <w:sz w:val="20"/>
          <w:szCs w:val="20"/>
        </w:rPr>
      </w:pPr>
      <w:r w:rsidRPr="009D3B4D">
        <w:rPr>
          <w:rFonts w:ascii="Ebrima" w:hAnsi="Ebrima"/>
          <w:sz w:val="20"/>
          <w:szCs w:val="20"/>
        </w:rPr>
        <w:t>Le sous-traitant est autorisé à traiter pour le compte du responsable de traitement les données à caractère personnel nécessaires pour fournir les services objets de la convention.</w:t>
      </w:r>
    </w:p>
    <w:p w14:paraId="3526DE64" w14:textId="77777777" w:rsidR="008E19CA" w:rsidRPr="009D3B4D" w:rsidRDefault="008E19CA" w:rsidP="00162658">
      <w:pPr>
        <w:pStyle w:val="Default"/>
        <w:jc w:val="both"/>
        <w:rPr>
          <w:rFonts w:ascii="Ebrima" w:hAnsi="Ebrima"/>
          <w:sz w:val="20"/>
          <w:szCs w:val="20"/>
        </w:rPr>
      </w:pPr>
    </w:p>
    <w:p w14:paraId="2F2E6B9C" w14:textId="77777777" w:rsidR="008E19CA" w:rsidRPr="009D3B4D" w:rsidRDefault="008E19CA" w:rsidP="00162658">
      <w:pPr>
        <w:pStyle w:val="Default"/>
        <w:jc w:val="both"/>
        <w:rPr>
          <w:rFonts w:ascii="Ebrima" w:hAnsi="Ebrima"/>
          <w:sz w:val="20"/>
          <w:szCs w:val="20"/>
        </w:rPr>
      </w:pPr>
      <w:r w:rsidRPr="009D3B4D">
        <w:rPr>
          <w:rFonts w:ascii="Ebrima" w:hAnsi="Ebrima"/>
          <w:sz w:val="20"/>
          <w:szCs w:val="20"/>
        </w:rPr>
        <w:t>Le responsable de traitement s’engage à documenter par écrit toute instruction concernant le traitement de données personnelles par le sous-traitant.</w:t>
      </w:r>
    </w:p>
    <w:p w14:paraId="22E30BE0" w14:textId="77777777" w:rsidR="008E19CA" w:rsidRPr="009D3B4D" w:rsidRDefault="008E19CA" w:rsidP="00162658">
      <w:pPr>
        <w:pStyle w:val="Default"/>
        <w:jc w:val="both"/>
        <w:rPr>
          <w:rFonts w:ascii="Ebrima" w:hAnsi="Ebrima"/>
          <w:sz w:val="20"/>
          <w:szCs w:val="20"/>
        </w:rPr>
      </w:pPr>
    </w:p>
    <w:p w14:paraId="7B4B5FCC" w14:textId="0A5958F0" w:rsidR="008E19CA" w:rsidRPr="009D3B4D" w:rsidRDefault="008E19CA" w:rsidP="00162658">
      <w:pPr>
        <w:pStyle w:val="Default"/>
        <w:jc w:val="both"/>
        <w:rPr>
          <w:rFonts w:ascii="Ebrima" w:hAnsi="Ebrima"/>
          <w:sz w:val="20"/>
          <w:szCs w:val="20"/>
        </w:rPr>
      </w:pPr>
      <w:r w:rsidRPr="009D3B4D">
        <w:rPr>
          <w:rFonts w:ascii="Ebrima" w:hAnsi="Ebrima"/>
          <w:sz w:val="20"/>
          <w:szCs w:val="20"/>
        </w:rPr>
        <w:t xml:space="preserve">La nature des opérations réalisées sur les données ainsi que la ou les finalité(s) du traitement </w:t>
      </w:r>
      <w:r w:rsidR="00500E9B" w:rsidRPr="009D3B4D">
        <w:rPr>
          <w:rFonts w:ascii="Ebrima" w:hAnsi="Ebrima"/>
          <w:sz w:val="20"/>
          <w:szCs w:val="20"/>
        </w:rPr>
        <w:t>sont précisés</w:t>
      </w:r>
      <w:r w:rsidRPr="009D3B4D">
        <w:rPr>
          <w:rFonts w:ascii="Ebrima" w:hAnsi="Ebrima"/>
          <w:sz w:val="20"/>
          <w:szCs w:val="20"/>
        </w:rPr>
        <w:t xml:space="preserve"> aux articles 2 et 5 de la convention.</w:t>
      </w:r>
    </w:p>
    <w:p w14:paraId="15A703A2" w14:textId="77777777" w:rsidR="008E19CA" w:rsidRPr="009D3B4D" w:rsidRDefault="008E19CA" w:rsidP="00162658">
      <w:pPr>
        <w:pStyle w:val="Default"/>
        <w:jc w:val="both"/>
        <w:rPr>
          <w:rFonts w:ascii="Ebrima" w:hAnsi="Ebrima"/>
          <w:sz w:val="20"/>
          <w:szCs w:val="20"/>
        </w:rPr>
      </w:pPr>
    </w:p>
    <w:p w14:paraId="43430E55" w14:textId="77777777" w:rsidR="008E19CA" w:rsidRPr="009D3B4D" w:rsidRDefault="008E19CA" w:rsidP="00162658">
      <w:pPr>
        <w:pStyle w:val="Default"/>
        <w:jc w:val="both"/>
        <w:rPr>
          <w:rFonts w:ascii="Ebrima" w:hAnsi="Ebrima"/>
          <w:sz w:val="20"/>
          <w:szCs w:val="20"/>
        </w:rPr>
      </w:pPr>
      <w:r w:rsidRPr="009D3B4D">
        <w:rPr>
          <w:rFonts w:ascii="Ebrima" w:hAnsi="Ebrima"/>
          <w:sz w:val="20"/>
          <w:szCs w:val="20"/>
        </w:rPr>
        <w:t xml:space="preserve">Le responsable de traitement met à la disposition du sous-traitant les informations nécessaires : </w:t>
      </w:r>
    </w:p>
    <w:p w14:paraId="7E899A5B" w14:textId="77777777" w:rsidR="008E19CA" w:rsidRPr="009D3B4D" w:rsidRDefault="008E19CA" w:rsidP="00162658">
      <w:pPr>
        <w:pStyle w:val="Default"/>
        <w:jc w:val="both"/>
        <w:rPr>
          <w:rFonts w:ascii="Ebrima" w:hAnsi="Ebrima"/>
          <w:sz w:val="20"/>
          <w:szCs w:val="20"/>
        </w:rPr>
      </w:pPr>
    </w:p>
    <w:p w14:paraId="7FF3A032" w14:textId="4C87D5DA" w:rsidR="008E19CA" w:rsidRPr="009D3B4D" w:rsidRDefault="008E19CA" w:rsidP="00162658">
      <w:pPr>
        <w:pStyle w:val="Default"/>
        <w:numPr>
          <w:ilvl w:val="0"/>
          <w:numId w:val="2"/>
        </w:numPr>
        <w:jc w:val="both"/>
        <w:rPr>
          <w:rFonts w:ascii="Ebrima" w:hAnsi="Ebrima"/>
          <w:sz w:val="20"/>
          <w:szCs w:val="20"/>
        </w:rPr>
      </w:pPr>
      <w:r w:rsidRPr="009D3B4D">
        <w:rPr>
          <w:rFonts w:ascii="Ebrima" w:hAnsi="Ebrima"/>
          <w:sz w:val="20"/>
          <w:szCs w:val="20"/>
        </w:rPr>
        <w:t xml:space="preserve">Données d’identification (nom, prénom, adresse postale et courriel, date de naissance) </w:t>
      </w:r>
    </w:p>
    <w:p w14:paraId="4055AA35" w14:textId="77777777" w:rsidR="008E19CA" w:rsidRPr="009D3B4D" w:rsidRDefault="008E19CA" w:rsidP="00162658">
      <w:pPr>
        <w:pStyle w:val="Default"/>
        <w:numPr>
          <w:ilvl w:val="0"/>
          <w:numId w:val="2"/>
        </w:numPr>
        <w:jc w:val="both"/>
        <w:rPr>
          <w:rFonts w:ascii="Ebrima" w:hAnsi="Ebrima"/>
          <w:sz w:val="20"/>
          <w:szCs w:val="20"/>
        </w:rPr>
      </w:pPr>
      <w:r w:rsidRPr="009D3B4D">
        <w:rPr>
          <w:rFonts w:ascii="Ebrima" w:hAnsi="Ebrima"/>
          <w:sz w:val="20"/>
          <w:szCs w:val="20"/>
        </w:rPr>
        <w:t xml:space="preserve">Données sur la vie personnelle (situation familiale) ; </w:t>
      </w:r>
    </w:p>
    <w:p w14:paraId="316F7977" w14:textId="77777777" w:rsidR="008E19CA" w:rsidRPr="009D3B4D" w:rsidRDefault="008E19CA" w:rsidP="00162658">
      <w:pPr>
        <w:pStyle w:val="Default"/>
        <w:numPr>
          <w:ilvl w:val="0"/>
          <w:numId w:val="2"/>
        </w:numPr>
        <w:jc w:val="both"/>
        <w:rPr>
          <w:rFonts w:ascii="Ebrima" w:hAnsi="Ebrima"/>
          <w:sz w:val="20"/>
          <w:szCs w:val="20"/>
        </w:rPr>
      </w:pPr>
      <w:r w:rsidRPr="009D3B4D">
        <w:rPr>
          <w:rFonts w:ascii="Ebrima" w:hAnsi="Ebrima"/>
          <w:sz w:val="20"/>
          <w:szCs w:val="20"/>
        </w:rPr>
        <w:t xml:space="preserve">Données sur la vie professionnelle (fonction, régime, grade, échelon, matricule, statut, ancienneté, type de contrat, temps de travail) ; </w:t>
      </w:r>
    </w:p>
    <w:p w14:paraId="626CAD5D" w14:textId="77777777" w:rsidR="008E19CA" w:rsidRPr="009D3B4D" w:rsidRDefault="008E19CA" w:rsidP="00162658">
      <w:pPr>
        <w:pStyle w:val="Default"/>
        <w:jc w:val="both"/>
        <w:rPr>
          <w:rFonts w:ascii="Ebrima" w:hAnsi="Ebrima"/>
          <w:sz w:val="20"/>
          <w:szCs w:val="20"/>
        </w:rPr>
      </w:pPr>
    </w:p>
    <w:p w14:paraId="7E43A7F1" w14:textId="77777777" w:rsidR="008E19CA" w:rsidRPr="009D3B4D" w:rsidRDefault="008E19CA" w:rsidP="00162658">
      <w:pPr>
        <w:pStyle w:val="Default"/>
        <w:jc w:val="both"/>
        <w:rPr>
          <w:rFonts w:ascii="Ebrima" w:hAnsi="Ebrima"/>
          <w:sz w:val="20"/>
          <w:szCs w:val="20"/>
        </w:rPr>
      </w:pPr>
      <w:r w:rsidRPr="009D3B4D">
        <w:rPr>
          <w:rFonts w:ascii="Ebrima" w:hAnsi="Ebrima"/>
          <w:sz w:val="20"/>
          <w:szCs w:val="20"/>
        </w:rPr>
        <w:t xml:space="preserve">Le responsable de traitement s’engage à fournir des données actualisées régulièrement, et ne fournir que celles strictement nécessaires pour la réalisation de la prestation. </w:t>
      </w:r>
    </w:p>
    <w:p w14:paraId="048EBC9E" w14:textId="77777777" w:rsidR="008E19CA" w:rsidRPr="009D3B4D" w:rsidRDefault="008E19CA" w:rsidP="008E19CA">
      <w:pPr>
        <w:pStyle w:val="Default"/>
        <w:jc w:val="both"/>
        <w:rPr>
          <w:rFonts w:ascii="Ebrima" w:hAnsi="Ebrima"/>
          <w:sz w:val="20"/>
          <w:szCs w:val="20"/>
        </w:rPr>
      </w:pPr>
    </w:p>
    <w:p w14:paraId="72E6BACF" w14:textId="20B599D3" w:rsidR="008E19CA" w:rsidRPr="009D3B4D" w:rsidRDefault="008E19CA" w:rsidP="00162658">
      <w:pPr>
        <w:pStyle w:val="Default"/>
        <w:jc w:val="both"/>
        <w:rPr>
          <w:rFonts w:ascii="Ebrima" w:hAnsi="Ebrima"/>
          <w:sz w:val="20"/>
          <w:szCs w:val="20"/>
        </w:rPr>
      </w:pPr>
      <w:r w:rsidRPr="009D3B4D">
        <w:rPr>
          <w:rFonts w:ascii="Ebrima" w:hAnsi="Ebrima"/>
          <w:sz w:val="20"/>
          <w:szCs w:val="20"/>
        </w:rPr>
        <w:t>Les catégories de personnes concernées sont les agents de la collectivité</w:t>
      </w:r>
      <w:r w:rsidR="00500E9B" w:rsidRPr="009D3B4D">
        <w:rPr>
          <w:rFonts w:ascii="Ebrima" w:hAnsi="Ebrima"/>
          <w:sz w:val="20"/>
          <w:szCs w:val="20"/>
        </w:rPr>
        <w:t>.</w:t>
      </w:r>
      <w:r w:rsidRPr="009D3B4D">
        <w:rPr>
          <w:rFonts w:ascii="Ebrima" w:hAnsi="Ebrima"/>
          <w:sz w:val="20"/>
          <w:szCs w:val="20"/>
        </w:rPr>
        <w:t xml:space="preserve"> </w:t>
      </w:r>
    </w:p>
    <w:p w14:paraId="189986FF" w14:textId="77777777" w:rsidR="008E19CA" w:rsidRPr="009D3B4D" w:rsidRDefault="008E19CA" w:rsidP="00162658">
      <w:pPr>
        <w:pStyle w:val="Default"/>
        <w:jc w:val="both"/>
        <w:rPr>
          <w:rFonts w:ascii="Ebrima" w:hAnsi="Ebrima"/>
          <w:sz w:val="20"/>
          <w:szCs w:val="20"/>
        </w:rPr>
      </w:pPr>
    </w:p>
    <w:p w14:paraId="54DC9869" w14:textId="77777777" w:rsidR="008E19CA" w:rsidRPr="009D3B4D" w:rsidRDefault="008E19CA" w:rsidP="00162658">
      <w:pPr>
        <w:pStyle w:val="Default"/>
        <w:jc w:val="both"/>
        <w:rPr>
          <w:rFonts w:ascii="Ebrima" w:hAnsi="Ebrima"/>
          <w:sz w:val="20"/>
          <w:szCs w:val="20"/>
        </w:rPr>
      </w:pPr>
      <w:r w:rsidRPr="009D3B4D">
        <w:rPr>
          <w:rFonts w:ascii="Ebrima" w:hAnsi="Ebrima"/>
          <w:sz w:val="20"/>
          <w:szCs w:val="20"/>
        </w:rPr>
        <w:lastRenderedPageBreak/>
        <w:t xml:space="preserve">Le Centre de Gestion prévoit le recueil obligatoire des données qui sont nécessaires à la gestion de ce service. </w:t>
      </w:r>
    </w:p>
    <w:p w14:paraId="2DCFE1B1" w14:textId="77777777" w:rsidR="008E19CA" w:rsidRPr="009D3B4D" w:rsidRDefault="008E19CA" w:rsidP="00162658">
      <w:pPr>
        <w:pStyle w:val="Default"/>
        <w:jc w:val="both"/>
        <w:rPr>
          <w:rFonts w:ascii="Ebrima" w:hAnsi="Ebrima"/>
          <w:sz w:val="20"/>
          <w:szCs w:val="20"/>
        </w:rPr>
      </w:pPr>
    </w:p>
    <w:p w14:paraId="1E6B1CFB" w14:textId="00F9A34D" w:rsidR="008E19CA" w:rsidRPr="009D3B4D" w:rsidRDefault="008E19CA" w:rsidP="00162658">
      <w:pPr>
        <w:pStyle w:val="Default"/>
        <w:jc w:val="both"/>
        <w:rPr>
          <w:rFonts w:ascii="Ebrima" w:hAnsi="Ebrima"/>
          <w:sz w:val="20"/>
          <w:szCs w:val="20"/>
        </w:rPr>
      </w:pPr>
      <w:r w:rsidRPr="009D3B4D">
        <w:rPr>
          <w:rFonts w:ascii="Ebrima" w:hAnsi="Ebrima"/>
          <w:sz w:val="20"/>
          <w:szCs w:val="20"/>
        </w:rPr>
        <w:t>En fonction de leurs besoins respectifs, sont destinataires de tout ou partie des données</w:t>
      </w:r>
      <w:r w:rsidR="008F224F">
        <w:rPr>
          <w:rFonts w:ascii="Ebrima" w:hAnsi="Ebrima"/>
          <w:sz w:val="20"/>
          <w:szCs w:val="20"/>
        </w:rPr>
        <w:t>,</w:t>
      </w:r>
      <w:r w:rsidRPr="009D3B4D">
        <w:rPr>
          <w:rFonts w:ascii="Ebrima" w:hAnsi="Ebrima"/>
          <w:sz w:val="20"/>
          <w:szCs w:val="20"/>
        </w:rPr>
        <w:t xml:space="preserve"> les personnels habilités du pôle </w:t>
      </w:r>
      <w:r w:rsidR="008F224F">
        <w:rPr>
          <w:rFonts w:ascii="Ebrima" w:hAnsi="Ebrima"/>
          <w:sz w:val="20"/>
          <w:szCs w:val="20"/>
        </w:rPr>
        <w:t>Santé, Prévention, Conseil</w:t>
      </w:r>
      <w:r w:rsidRPr="009D3B4D">
        <w:rPr>
          <w:rFonts w:ascii="Ebrima" w:hAnsi="Ebrima"/>
          <w:sz w:val="20"/>
          <w:szCs w:val="20"/>
        </w:rPr>
        <w:t xml:space="preserve"> du Centre de Gestion de la Fonction Publique Territoriale du Loiret. </w:t>
      </w:r>
    </w:p>
    <w:p w14:paraId="4F991F7A" w14:textId="77777777" w:rsidR="008E19CA" w:rsidRPr="009D3B4D" w:rsidRDefault="008E19CA" w:rsidP="008E19CA">
      <w:pPr>
        <w:pStyle w:val="Default"/>
        <w:rPr>
          <w:rFonts w:ascii="Ebrima" w:hAnsi="Ebrima"/>
          <w:sz w:val="20"/>
          <w:szCs w:val="20"/>
        </w:rPr>
      </w:pPr>
    </w:p>
    <w:p w14:paraId="405973B2" w14:textId="77777777" w:rsidR="008E19CA" w:rsidRPr="009D3B4D" w:rsidRDefault="008E19CA" w:rsidP="008E19CA">
      <w:pPr>
        <w:pStyle w:val="Default"/>
        <w:rPr>
          <w:rFonts w:ascii="Ebrima" w:hAnsi="Ebrima"/>
          <w:b/>
          <w:sz w:val="20"/>
          <w:szCs w:val="20"/>
        </w:rPr>
      </w:pPr>
      <w:r w:rsidRPr="009D3B4D">
        <w:rPr>
          <w:rFonts w:ascii="Ebrima" w:hAnsi="Ebrima"/>
          <w:b/>
          <w:sz w:val="20"/>
          <w:szCs w:val="20"/>
        </w:rPr>
        <w:t>5/ Obligations du sous-traitant vis-à-vis du responsable de traitement</w:t>
      </w:r>
    </w:p>
    <w:p w14:paraId="42B84E7A" w14:textId="77777777" w:rsidR="008E19CA" w:rsidRPr="009D3B4D" w:rsidRDefault="008E19CA" w:rsidP="008E19CA">
      <w:pPr>
        <w:pStyle w:val="Default"/>
        <w:rPr>
          <w:rFonts w:ascii="Ebrima" w:hAnsi="Ebrima"/>
          <w:b/>
          <w:sz w:val="20"/>
          <w:szCs w:val="20"/>
          <w:u w:val="single"/>
        </w:rPr>
      </w:pPr>
    </w:p>
    <w:p w14:paraId="33A77DDB" w14:textId="77777777" w:rsidR="008E19CA" w:rsidRPr="009D3B4D" w:rsidRDefault="008E19CA" w:rsidP="008E19CA">
      <w:pPr>
        <w:pStyle w:val="Default"/>
        <w:rPr>
          <w:rFonts w:ascii="Ebrima" w:hAnsi="Ebrima"/>
          <w:b/>
          <w:sz w:val="20"/>
          <w:szCs w:val="20"/>
        </w:rPr>
      </w:pPr>
      <w:r w:rsidRPr="009D3B4D">
        <w:rPr>
          <w:rFonts w:ascii="Ebrima" w:hAnsi="Ebrima"/>
          <w:b/>
          <w:sz w:val="20"/>
          <w:szCs w:val="20"/>
        </w:rPr>
        <w:t>Le sous-traitant s'engage à :</w:t>
      </w:r>
    </w:p>
    <w:p w14:paraId="3B9404BD" w14:textId="77777777" w:rsidR="008E19CA" w:rsidRPr="009D3B4D" w:rsidRDefault="008E19CA" w:rsidP="008E19CA">
      <w:pPr>
        <w:pStyle w:val="Default"/>
        <w:rPr>
          <w:rFonts w:ascii="Ebrima" w:hAnsi="Ebrima"/>
          <w:b/>
          <w:sz w:val="20"/>
          <w:szCs w:val="20"/>
        </w:rPr>
      </w:pPr>
    </w:p>
    <w:p w14:paraId="388699C2" w14:textId="3FF4250E" w:rsidR="008E19CA" w:rsidRPr="009D3B4D" w:rsidRDefault="00AF3FE3" w:rsidP="008E19CA">
      <w:pPr>
        <w:pStyle w:val="Default"/>
        <w:numPr>
          <w:ilvl w:val="1"/>
          <w:numId w:val="3"/>
        </w:numPr>
        <w:ind w:left="284" w:hanging="284"/>
        <w:jc w:val="both"/>
        <w:rPr>
          <w:rFonts w:ascii="Ebrima" w:hAnsi="Ebrima"/>
          <w:sz w:val="20"/>
          <w:szCs w:val="20"/>
        </w:rPr>
      </w:pPr>
      <w:r w:rsidRPr="009D3B4D">
        <w:rPr>
          <w:rFonts w:ascii="Ebrima" w:hAnsi="Ebrima"/>
          <w:sz w:val="20"/>
          <w:szCs w:val="20"/>
        </w:rPr>
        <w:t>Traiter les données </w:t>
      </w:r>
      <w:r w:rsidR="008E19CA" w:rsidRPr="009D3B4D">
        <w:rPr>
          <w:rFonts w:ascii="Ebrima" w:hAnsi="Ebrima"/>
          <w:bCs/>
          <w:sz w:val="20"/>
          <w:szCs w:val="20"/>
        </w:rPr>
        <w:t>uniquement pour la ou les seule(s) finalité(s)</w:t>
      </w:r>
      <w:r w:rsidR="008E19CA" w:rsidRPr="009D3B4D">
        <w:rPr>
          <w:rFonts w:ascii="Ebrima" w:hAnsi="Ebrima"/>
          <w:sz w:val="20"/>
          <w:szCs w:val="20"/>
        </w:rPr>
        <w:t xml:space="preserve"> qui fait/font l’objet de </w:t>
      </w:r>
      <w:r w:rsidRPr="009D3B4D">
        <w:rPr>
          <w:rFonts w:ascii="Ebrima" w:hAnsi="Ebrima"/>
          <w:sz w:val="20"/>
          <w:szCs w:val="20"/>
        </w:rPr>
        <w:t>la convention</w:t>
      </w:r>
      <w:r w:rsidR="008E19CA" w:rsidRPr="009D3B4D">
        <w:rPr>
          <w:rFonts w:ascii="Ebrima" w:hAnsi="Ebrima"/>
          <w:sz w:val="20"/>
          <w:szCs w:val="20"/>
        </w:rPr>
        <w:t>.</w:t>
      </w:r>
    </w:p>
    <w:p w14:paraId="1EC56BD0" w14:textId="24B1B2C0" w:rsidR="008E19CA" w:rsidRPr="009D3B4D" w:rsidRDefault="00AF3FE3" w:rsidP="008E19CA">
      <w:pPr>
        <w:pStyle w:val="Default"/>
        <w:numPr>
          <w:ilvl w:val="1"/>
          <w:numId w:val="3"/>
        </w:numPr>
        <w:ind w:left="284" w:hanging="284"/>
        <w:jc w:val="both"/>
        <w:rPr>
          <w:rFonts w:ascii="Ebrima" w:hAnsi="Ebrima"/>
          <w:sz w:val="20"/>
          <w:szCs w:val="20"/>
        </w:rPr>
      </w:pPr>
      <w:r w:rsidRPr="009D3B4D">
        <w:rPr>
          <w:rFonts w:ascii="Ebrima" w:hAnsi="Ebrima"/>
          <w:sz w:val="20"/>
          <w:szCs w:val="20"/>
        </w:rPr>
        <w:t>Traiter les données </w:t>
      </w:r>
      <w:r w:rsidR="008E19CA" w:rsidRPr="009D3B4D">
        <w:rPr>
          <w:rFonts w:ascii="Ebrima" w:hAnsi="Ebrima"/>
          <w:bCs/>
          <w:sz w:val="20"/>
          <w:szCs w:val="20"/>
        </w:rPr>
        <w:t>conformément aux instructions documentées</w:t>
      </w:r>
      <w:r w:rsidR="008E19CA" w:rsidRPr="009D3B4D">
        <w:rPr>
          <w:rFonts w:ascii="Ebrima" w:hAnsi="Ebrima"/>
          <w:sz w:val="20"/>
          <w:szCs w:val="20"/>
        </w:rPr>
        <w:t> du responsable de traitement. Si le sous-traitant considère qu’une instruction constitue une violation du règlement européen sur la protection des données ou de toute aut</w:t>
      </w:r>
      <w:r w:rsidRPr="009D3B4D">
        <w:rPr>
          <w:rFonts w:ascii="Ebrima" w:hAnsi="Ebrima"/>
          <w:sz w:val="20"/>
          <w:szCs w:val="20"/>
        </w:rPr>
        <w:t>re disposition du droit de l’union ou du droit des états membres relative à la protection des données, il en </w:t>
      </w:r>
      <w:r w:rsidR="008E19CA" w:rsidRPr="009D3B4D">
        <w:rPr>
          <w:rFonts w:ascii="Ebrima" w:hAnsi="Ebrima"/>
          <w:bCs/>
          <w:sz w:val="20"/>
          <w:szCs w:val="20"/>
        </w:rPr>
        <w:t>informe immédiatement </w:t>
      </w:r>
      <w:r w:rsidR="008E19CA" w:rsidRPr="009D3B4D">
        <w:rPr>
          <w:rFonts w:ascii="Ebrima" w:hAnsi="Ebrima"/>
          <w:sz w:val="20"/>
          <w:szCs w:val="20"/>
        </w:rPr>
        <w:t>le responsable de traitement. En outre, si le sous-traitant est tenu de procéder à un transfert de données vers un pays tiers</w:t>
      </w:r>
      <w:r w:rsidRPr="009D3B4D">
        <w:rPr>
          <w:rFonts w:ascii="Ebrima" w:hAnsi="Ebrima"/>
          <w:sz w:val="20"/>
          <w:szCs w:val="20"/>
        </w:rPr>
        <w:t xml:space="preserve"> ou à une </w:t>
      </w:r>
      <w:bookmarkStart w:id="0" w:name="_GoBack"/>
      <w:r w:rsidRPr="009D3B4D">
        <w:rPr>
          <w:rFonts w:ascii="Ebrima" w:hAnsi="Ebrima"/>
          <w:sz w:val="20"/>
          <w:szCs w:val="20"/>
        </w:rPr>
        <w:t>organis</w:t>
      </w:r>
      <w:bookmarkEnd w:id="0"/>
      <w:r w:rsidRPr="009D3B4D">
        <w:rPr>
          <w:rFonts w:ascii="Ebrima" w:hAnsi="Ebrima"/>
          <w:sz w:val="20"/>
          <w:szCs w:val="20"/>
        </w:rPr>
        <w:t>ation internationale, en vertu du droit de l’union ou du droit de l’état membre auquel il est soumis, il doit informer le responsable du traitement de cette obligation juridique avant le traitement, sauf si le droit concerné interdit une t</w:t>
      </w:r>
      <w:r w:rsidR="008E19CA" w:rsidRPr="009D3B4D">
        <w:rPr>
          <w:rFonts w:ascii="Ebrima" w:hAnsi="Ebrima"/>
          <w:sz w:val="20"/>
          <w:szCs w:val="20"/>
        </w:rPr>
        <w:t>elle information pour des motifs importants d'intérêt public</w:t>
      </w:r>
    </w:p>
    <w:p w14:paraId="16C5D738" w14:textId="68285479" w:rsidR="008E19CA" w:rsidRPr="009D3B4D" w:rsidRDefault="00AF3FE3" w:rsidP="008E19CA">
      <w:pPr>
        <w:pStyle w:val="Default"/>
        <w:numPr>
          <w:ilvl w:val="1"/>
          <w:numId w:val="3"/>
        </w:numPr>
        <w:ind w:left="284" w:hanging="284"/>
        <w:jc w:val="both"/>
        <w:rPr>
          <w:rFonts w:ascii="Ebrima" w:hAnsi="Ebrima"/>
          <w:sz w:val="20"/>
          <w:szCs w:val="20"/>
        </w:rPr>
      </w:pPr>
      <w:r w:rsidRPr="009D3B4D">
        <w:rPr>
          <w:rFonts w:ascii="Ebrima" w:hAnsi="Ebrima"/>
          <w:bCs/>
          <w:sz w:val="20"/>
          <w:szCs w:val="20"/>
        </w:rPr>
        <w:t>Garantir la confidentialité</w:t>
      </w:r>
      <w:r w:rsidR="008E19CA" w:rsidRPr="009D3B4D">
        <w:rPr>
          <w:rFonts w:ascii="Ebrima" w:hAnsi="Ebrima"/>
          <w:sz w:val="20"/>
          <w:szCs w:val="20"/>
        </w:rPr>
        <w:t> des données à caractère personnel traitées dans le cadre de la présente convention</w:t>
      </w:r>
    </w:p>
    <w:p w14:paraId="3EDE2BDA" w14:textId="502345FE" w:rsidR="008E19CA" w:rsidRPr="009D3B4D" w:rsidRDefault="00AF3FE3" w:rsidP="008E19CA">
      <w:pPr>
        <w:pStyle w:val="Default"/>
        <w:numPr>
          <w:ilvl w:val="1"/>
          <w:numId w:val="3"/>
        </w:numPr>
        <w:ind w:left="284" w:hanging="284"/>
        <w:jc w:val="both"/>
        <w:rPr>
          <w:rFonts w:ascii="Ebrima" w:hAnsi="Ebrima"/>
          <w:sz w:val="20"/>
          <w:szCs w:val="20"/>
        </w:rPr>
      </w:pPr>
      <w:r w:rsidRPr="009D3B4D">
        <w:rPr>
          <w:rFonts w:ascii="Ebrima" w:hAnsi="Ebrima"/>
          <w:sz w:val="20"/>
          <w:szCs w:val="20"/>
        </w:rPr>
        <w:t>Veiller à ce que les </w:t>
      </w:r>
      <w:r w:rsidR="008E19CA" w:rsidRPr="009D3B4D">
        <w:rPr>
          <w:rFonts w:ascii="Ebrima" w:hAnsi="Ebrima"/>
          <w:bCs/>
          <w:sz w:val="20"/>
          <w:szCs w:val="20"/>
        </w:rPr>
        <w:t>personnes autorisées à traiter les données à caractère personnel </w:t>
      </w:r>
      <w:r w:rsidR="008E19CA" w:rsidRPr="009D3B4D">
        <w:rPr>
          <w:rFonts w:ascii="Ebrima" w:hAnsi="Ebrima"/>
          <w:sz w:val="20"/>
          <w:szCs w:val="20"/>
        </w:rPr>
        <w:t>en vertu de la présente convention</w:t>
      </w:r>
      <w:r>
        <w:rPr>
          <w:rFonts w:ascii="Ebrima" w:hAnsi="Ebrima"/>
          <w:sz w:val="20"/>
          <w:szCs w:val="20"/>
        </w:rPr>
        <w:t xml:space="preserve"> </w:t>
      </w:r>
      <w:r w:rsidR="008E19CA" w:rsidRPr="009D3B4D">
        <w:rPr>
          <w:rFonts w:ascii="Ebrima" w:hAnsi="Ebrima"/>
          <w:sz w:val="20"/>
          <w:szCs w:val="20"/>
        </w:rPr>
        <w:t>:</w:t>
      </w:r>
    </w:p>
    <w:p w14:paraId="6C451FFC" w14:textId="4D3B7FA2" w:rsidR="008E19CA" w:rsidRPr="009D3B4D" w:rsidRDefault="00AF3FE3" w:rsidP="00E50632">
      <w:pPr>
        <w:pStyle w:val="Default"/>
        <w:numPr>
          <w:ilvl w:val="1"/>
          <w:numId w:val="1"/>
        </w:numPr>
        <w:jc w:val="both"/>
        <w:rPr>
          <w:rFonts w:ascii="Ebrima" w:hAnsi="Ebrima"/>
          <w:sz w:val="20"/>
          <w:szCs w:val="20"/>
        </w:rPr>
      </w:pPr>
      <w:r w:rsidRPr="009D3B4D">
        <w:rPr>
          <w:rFonts w:ascii="Ebrima" w:hAnsi="Ebrima"/>
          <w:sz w:val="20"/>
          <w:szCs w:val="20"/>
        </w:rPr>
        <w:t>S’engagent à respecter la confidentialité ou soient soumises à une obligation légale appropriée de confidentialité</w:t>
      </w:r>
    </w:p>
    <w:p w14:paraId="32E905ED" w14:textId="4EE5CC0E" w:rsidR="008E19CA" w:rsidRPr="009D3B4D" w:rsidRDefault="00AF3FE3" w:rsidP="00E50632">
      <w:pPr>
        <w:pStyle w:val="Default"/>
        <w:numPr>
          <w:ilvl w:val="1"/>
          <w:numId w:val="1"/>
        </w:numPr>
        <w:jc w:val="both"/>
        <w:rPr>
          <w:rFonts w:ascii="Ebrima" w:hAnsi="Ebrima"/>
          <w:sz w:val="20"/>
          <w:szCs w:val="20"/>
        </w:rPr>
      </w:pPr>
      <w:r w:rsidRPr="009D3B4D">
        <w:rPr>
          <w:rFonts w:ascii="Ebrima" w:hAnsi="Ebrima"/>
          <w:sz w:val="20"/>
          <w:szCs w:val="20"/>
        </w:rPr>
        <w:t>Reçoivent la formation nécessaire en matière de protection des données à caractère personnel</w:t>
      </w:r>
    </w:p>
    <w:p w14:paraId="309526D8" w14:textId="757C6CCD" w:rsidR="008E19CA" w:rsidRPr="009D3B4D" w:rsidRDefault="00AF3FE3" w:rsidP="008E19CA">
      <w:pPr>
        <w:pStyle w:val="Default"/>
        <w:numPr>
          <w:ilvl w:val="1"/>
          <w:numId w:val="3"/>
        </w:numPr>
        <w:ind w:left="284" w:hanging="284"/>
        <w:jc w:val="both"/>
        <w:rPr>
          <w:rFonts w:ascii="Ebrima" w:hAnsi="Ebrima"/>
          <w:sz w:val="20"/>
          <w:szCs w:val="20"/>
        </w:rPr>
      </w:pPr>
      <w:r w:rsidRPr="009D3B4D">
        <w:rPr>
          <w:rFonts w:ascii="Ebrima" w:hAnsi="Ebrima"/>
          <w:sz w:val="20"/>
          <w:szCs w:val="20"/>
        </w:rPr>
        <w:t>Prendre en</w:t>
      </w:r>
      <w:r w:rsidR="008E19CA" w:rsidRPr="009D3B4D">
        <w:rPr>
          <w:rFonts w:ascii="Ebrima" w:hAnsi="Ebrima"/>
          <w:sz w:val="20"/>
          <w:szCs w:val="20"/>
        </w:rPr>
        <w:t xml:space="preserve"> compte, s’agissant de ses outils, produits, applications ou services, les principes de</w:t>
      </w:r>
      <w:r w:rsidR="008E19CA" w:rsidRPr="009D3B4D">
        <w:rPr>
          <w:rFonts w:ascii="Ebrima" w:hAnsi="Ebrima"/>
          <w:bCs/>
          <w:sz w:val="20"/>
          <w:szCs w:val="20"/>
        </w:rPr>
        <w:t> protection des données dès la conception</w:t>
      </w:r>
      <w:r w:rsidR="008E19CA" w:rsidRPr="009D3B4D">
        <w:rPr>
          <w:rFonts w:ascii="Ebrima" w:hAnsi="Ebrima"/>
          <w:sz w:val="20"/>
          <w:szCs w:val="20"/>
        </w:rPr>
        <w:t> et de</w:t>
      </w:r>
      <w:r w:rsidR="008E19CA" w:rsidRPr="009D3B4D">
        <w:rPr>
          <w:rFonts w:ascii="Ebrima" w:hAnsi="Ebrima"/>
          <w:bCs/>
          <w:sz w:val="20"/>
          <w:szCs w:val="20"/>
        </w:rPr>
        <w:t> protection des données par défaut</w:t>
      </w:r>
    </w:p>
    <w:p w14:paraId="65000CD3" w14:textId="24E52CAF" w:rsidR="008E19CA" w:rsidRPr="009D3B4D" w:rsidRDefault="00AF3FE3" w:rsidP="008E19CA">
      <w:pPr>
        <w:pStyle w:val="Default"/>
        <w:numPr>
          <w:ilvl w:val="1"/>
          <w:numId w:val="3"/>
        </w:numPr>
        <w:ind w:left="284" w:hanging="284"/>
        <w:jc w:val="both"/>
        <w:rPr>
          <w:rFonts w:ascii="Ebrima" w:hAnsi="Ebrima"/>
          <w:sz w:val="20"/>
          <w:szCs w:val="20"/>
        </w:rPr>
      </w:pPr>
      <w:r w:rsidRPr="009D3B4D">
        <w:rPr>
          <w:rFonts w:ascii="Ebrima" w:hAnsi="Ebrima"/>
          <w:sz w:val="20"/>
          <w:szCs w:val="20"/>
        </w:rPr>
        <w:t xml:space="preserve">Informer le </w:t>
      </w:r>
      <w:proofErr w:type="spellStart"/>
      <w:r w:rsidRPr="009D3B4D">
        <w:rPr>
          <w:rFonts w:ascii="Ebrima" w:hAnsi="Ebrima"/>
          <w:sz w:val="20"/>
          <w:szCs w:val="20"/>
        </w:rPr>
        <w:t>rt</w:t>
      </w:r>
      <w:proofErr w:type="spellEnd"/>
      <w:r w:rsidRPr="009D3B4D">
        <w:rPr>
          <w:rFonts w:ascii="Ebrima" w:hAnsi="Ebrima"/>
          <w:sz w:val="20"/>
          <w:szCs w:val="20"/>
        </w:rPr>
        <w:t xml:space="preserve"> et obtenir son accord écrit en cas de recours à un autre sous-traitant </w:t>
      </w:r>
    </w:p>
    <w:p w14:paraId="4DF8EB1F" w14:textId="77777777" w:rsidR="008E19CA" w:rsidRPr="009D3B4D" w:rsidRDefault="008E19CA" w:rsidP="008E19CA">
      <w:pPr>
        <w:pStyle w:val="Default"/>
        <w:rPr>
          <w:rFonts w:ascii="Ebrima" w:hAnsi="Ebrima"/>
          <w:sz w:val="20"/>
          <w:szCs w:val="20"/>
        </w:rPr>
      </w:pPr>
    </w:p>
    <w:p w14:paraId="6160D063" w14:textId="77777777" w:rsidR="008E19CA" w:rsidRPr="009D3B4D" w:rsidRDefault="008E19CA" w:rsidP="008E19CA">
      <w:pPr>
        <w:pStyle w:val="Default"/>
        <w:rPr>
          <w:rFonts w:ascii="Ebrima" w:hAnsi="Ebrima"/>
          <w:sz w:val="20"/>
          <w:szCs w:val="20"/>
        </w:rPr>
      </w:pPr>
      <w:r w:rsidRPr="009D3B4D">
        <w:rPr>
          <w:rFonts w:ascii="Ebrima" w:hAnsi="Ebrima"/>
          <w:b/>
          <w:bCs/>
          <w:sz w:val="20"/>
          <w:szCs w:val="20"/>
        </w:rPr>
        <w:t>Droit d’information des personnes concernées</w:t>
      </w:r>
    </w:p>
    <w:p w14:paraId="5A2754C8" w14:textId="77777777" w:rsidR="008E19CA" w:rsidRPr="009D3B4D" w:rsidRDefault="008E19CA" w:rsidP="008E19CA">
      <w:pPr>
        <w:pStyle w:val="Default"/>
        <w:rPr>
          <w:rFonts w:ascii="Ebrima" w:hAnsi="Ebrima"/>
          <w:sz w:val="20"/>
          <w:szCs w:val="20"/>
        </w:rPr>
      </w:pPr>
    </w:p>
    <w:p w14:paraId="31EC6F4C" w14:textId="77777777" w:rsidR="008E19CA" w:rsidRPr="009D3B4D" w:rsidRDefault="008E19CA" w:rsidP="008E19CA">
      <w:pPr>
        <w:pStyle w:val="Default"/>
        <w:jc w:val="both"/>
        <w:rPr>
          <w:rFonts w:ascii="Ebrima" w:hAnsi="Ebrima"/>
          <w:sz w:val="20"/>
          <w:szCs w:val="20"/>
        </w:rPr>
      </w:pPr>
      <w:r w:rsidRPr="009D3B4D">
        <w:rPr>
          <w:rFonts w:ascii="Ebrima" w:hAnsi="Ebrima"/>
          <w:sz w:val="20"/>
          <w:szCs w:val="20"/>
        </w:rPr>
        <w:t>Il appartient au responsable de traitement de fournir l’information aux personnes concernées par les opérations de traitement au moment de la collecte des données.</w:t>
      </w:r>
    </w:p>
    <w:p w14:paraId="56768D00" w14:textId="77777777" w:rsidR="008E19CA" w:rsidRPr="009D3B4D" w:rsidRDefault="008E19CA" w:rsidP="008E19CA">
      <w:pPr>
        <w:pStyle w:val="Default"/>
        <w:rPr>
          <w:rFonts w:ascii="Ebrima" w:hAnsi="Ebrima"/>
          <w:sz w:val="20"/>
          <w:szCs w:val="20"/>
        </w:rPr>
      </w:pPr>
    </w:p>
    <w:p w14:paraId="1D0C2367" w14:textId="77777777" w:rsidR="008E19CA" w:rsidRPr="009D3B4D" w:rsidRDefault="008E19CA" w:rsidP="008E19CA">
      <w:pPr>
        <w:pStyle w:val="Default"/>
        <w:rPr>
          <w:rFonts w:ascii="Ebrima" w:hAnsi="Ebrima"/>
          <w:sz w:val="20"/>
          <w:szCs w:val="20"/>
        </w:rPr>
      </w:pPr>
      <w:r w:rsidRPr="009D3B4D">
        <w:rPr>
          <w:rFonts w:ascii="Ebrima" w:hAnsi="Ebrima"/>
          <w:b/>
          <w:bCs/>
          <w:sz w:val="20"/>
          <w:szCs w:val="20"/>
        </w:rPr>
        <w:t>Exercice des droits des personnes</w:t>
      </w:r>
    </w:p>
    <w:p w14:paraId="75B6D731" w14:textId="77777777" w:rsidR="008E19CA" w:rsidRPr="009D3B4D" w:rsidRDefault="008E19CA" w:rsidP="008E19CA">
      <w:pPr>
        <w:pStyle w:val="Default"/>
        <w:rPr>
          <w:rFonts w:ascii="Ebrima" w:hAnsi="Ebrima"/>
          <w:sz w:val="20"/>
          <w:szCs w:val="20"/>
        </w:rPr>
      </w:pPr>
    </w:p>
    <w:p w14:paraId="026A7C86" w14:textId="77777777" w:rsidR="008E19CA" w:rsidRPr="009D3B4D" w:rsidRDefault="008E19CA" w:rsidP="008E19CA">
      <w:pPr>
        <w:pStyle w:val="Default"/>
        <w:jc w:val="both"/>
        <w:rPr>
          <w:rFonts w:ascii="Ebrima" w:hAnsi="Ebrima"/>
          <w:sz w:val="20"/>
          <w:szCs w:val="20"/>
        </w:rPr>
      </w:pPr>
      <w:r w:rsidRPr="009D3B4D">
        <w:rPr>
          <w:rFonts w:ascii="Ebrima" w:hAnsi="Ebrima"/>
          <w:sz w:val="20"/>
          <w:szCs w:val="20"/>
        </w:rPr>
        <w:t>Dans la mesure du possible, le sous-traitant aidera le responsable de traitement à s’acquitter de son obligation de donner suite aux demandes d’exercice des droits des personnes concernées.</w:t>
      </w:r>
    </w:p>
    <w:p w14:paraId="4A37CEC3" w14:textId="77777777" w:rsidR="008E19CA" w:rsidRPr="009D3B4D" w:rsidRDefault="008E19CA" w:rsidP="008E19CA">
      <w:pPr>
        <w:pStyle w:val="Default"/>
        <w:jc w:val="both"/>
        <w:rPr>
          <w:rFonts w:ascii="Ebrima" w:hAnsi="Ebrima"/>
          <w:sz w:val="20"/>
          <w:szCs w:val="20"/>
        </w:rPr>
      </w:pPr>
    </w:p>
    <w:p w14:paraId="5A03DD84" w14:textId="77777777" w:rsidR="008E19CA" w:rsidRPr="009D3B4D" w:rsidRDefault="008E19CA" w:rsidP="008E19CA">
      <w:pPr>
        <w:pStyle w:val="Default"/>
        <w:jc w:val="both"/>
        <w:rPr>
          <w:rFonts w:ascii="Ebrima" w:hAnsi="Ebrima"/>
          <w:sz w:val="20"/>
          <w:szCs w:val="20"/>
        </w:rPr>
      </w:pPr>
      <w:r w:rsidRPr="009D3B4D">
        <w:rPr>
          <w:rFonts w:ascii="Ebrima" w:hAnsi="Ebrima"/>
          <w:sz w:val="20"/>
          <w:szCs w:val="20"/>
        </w:rPr>
        <w:t>Lorsque les personnes concernées exercent auprès du sous-traitant des demandes d’exercice de leurs droits, le sous-traitant doit adresser ces demandes dès réception par courrier électronique au responsable du traitement.</w:t>
      </w:r>
    </w:p>
    <w:p w14:paraId="6155F727" w14:textId="77777777" w:rsidR="008E19CA" w:rsidRPr="009D3B4D" w:rsidRDefault="008E19CA" w:rsidP="008E19CA">
      <w:pPr>
        <w:pStyle w:val="Default"/>
        <w:rPr>
          <w:rFonts w:ascii="Ebrima" w:hAnsi="Ebrima"/>
          <w:sz w:val="20"/>
          <w:szCs w:val="20"/>
        </w:rPr>
      </w:pPr>
    </w:p>
    <w:p w14:paraId="26F2D08B" w14:textId="77777777" w:rsidR="00CE27D8" w:rsidRDefault="00CE27D8">
      <w:pPr>
        <w:spacing w:after="160" w:line="259" w:lineRule="auto"/>
        <w:rPr>
          <w:rFonts w:ascii="Ebrima" w:eastAsiaTheme="minorHAnsi" w:hAnsi="Ebrima" w:cs="Tahoma"/>
          <w:b/>
          <w:bCs/>
          <w:color w:val="000000"/>
          <w:sz w:val="20"/>
          <w:szCs w:val="20"/>
        </w:rPr>
      </w:pPr>
      <w:r>
        <w:rPr>
          <w:rFonts w:ascii="Ebrima" w:hAnsi="Ebrima"/>
          <w:b/>
          <w:bCs/>
          <w:sz w:val="20"/>
          <w:szCs w:val="20"/>
        </w:rPr>
        <w:br w:type="page"/>
      </w:r>
    </w:p>
    <w:p w14:paraId="39F78A14" w14:textId="58CF6216" w:rsidR="008E19CA" w:rsidRPr="009D3B4D" w:rsidRDefault="008E19CA" w:rsidP="008E19CA">
      <w:pPr>
        <w:pStyle w:val="Default"/>
        <w:rPr>
          <w:rFonts w:ascii="Ebrima" w:hAnsi="Ebrima"/>
          <w:sz w:val="20"/>
          <w:szCs w:val="20"/>
        </w:rPr>
      </w:pPr>
      <w:r w:rsidRPr="009D3B4D">
        <w:rPr>
          <w:rFonts w:ascii="Ebrima" w:hAnsi="Ebrima"/>
          <w:b/>
          <w:bCs/>
          <w:sz w:val="20"/>
          <w:szCs w:val="20"/>
        </w:rPr>
        <w:lastRenderedPageBreak/>
        <w:t>Notification des violations de données à caractère personnel</w:t>
      </w:r>
    </w:p>
    <w:p w14:paraId="68790538" w14:textId="77777777" w:rsidR="008E19CA" w:rsidRPr="009D3B4D" w:rsidRDefault="008E19CA" w:rsidP="008E19CA">
      <w:pPr>
        <w:pStyle w:val="Default"/>
        <w:rPr>
          <w:rFonts w:ascii="Ebrima" w:hAnsi="Ebrima"/>
          <w:sz w:val="20"/>
          <w:szCs w:val="20"/>
        </w:rPr>
      </w:pPr>
    </w:p>
    <w:p w14:paraId="05CA1B06" w14:textId="77777777" w:rsidR="008E19CA" w:rsidRPr="009D3B4D" w:rsidRDefault="008E19CA" w:rsidP="008E19CA">
      <w:pPr>
        <w:pStyle w:val="Default"/>
        <w:jc w:val="both"/>
        <w:rPr>
          <w:rFonts w:ascii="Ebrima" w:hAnsi="Ebrima"/>
          <w:sz w:val="20"/>
          <w:szCs w:val="20"/>
        </w:rPr>
      </w:pPr>
      <w:r w:rsidRPr="009D3B4D">
        <w:rPr>
          <w:rFonts w:ascii="Ebrima" w:hAnsi="Ebrima"/>
          <w:sz w:val="20"/>
          <w:szCs w:val="20"/>
        </w:rPr>
        <w:t>Le sous-traitant notifie par tout moyen, au responsable de traitement sans délai toute violation de données à caractère personnel après en avoir pris connaissance Cette notification est accompagnée de toute documentation utile afin de permettre au responsable de traitement, si nécessaire, de notifier cette violation à l’autorité de contrôle compétente.</w:t>
      </w:r>
    </w:p>
    <w:p w14:paraId="2DE28D1D" w14:textId="7440FDBB" w:rsidR="00500E9B" w:rsidRDefault="00500E9B" w:rsidP="008E19CA">
      <w:pPr>
        <w:pStyle w:val="Default"/>
        <w:jc w:val="both"/>
        <w:rPr>
          <w:rFonts w:ascii="Ebrima" w:hAnsi="Ebrima"/>
          <w:sz w:val="20"/>
          <w:szCs w:val="20"/>
        </w:rPr>
      </w:pPr>
    </w:p>
    <w:p w14:paraId="7C52F4AD" w14:textId="77777777" w:rsidR="00AF3FE3" w:rsidRPr="009D3B4D" w:rsidRDefault="00AF3FE3" w:rsidP="008E19CA">
      <w:pPr>
        <w:pStyle w:val="Default"/>
        <w:jc w:val="both"/>
        <w:rPr>
          <w:rFonts w:ascii="Ebrima" w:hAnsi="Ebrima"/>
          <w:sz w:val="20"/>
          <w:szCs w:val="20"/>
        </w:rPr>
      </w:pPr>
    </w:p>
    <w:p w14:paraId="205FA71D" w14:textId="47B2B550" w:rsidR="008E19CA" w:rsidRPr="009D3B4D" w:rsidRDefault="008E19CA" w:rsidP="008E19CA">
      <w:pPr>
        <w:pStyle w:val="Default"/>
        <w:jc w:val="both"/>
        <w:rPr>
          <w:rFonts w:ascii="Ebrima" w:hAnsi="Ebrima"/>
          <w:sz w:val="20"/>
          <w:szCs w:val="20"/>
        </w:rPr>
      </w:pPr>
      <w:r w:rsidRPr="009D3B4D">
        <w:rPr>
          <w:rFonts w:ascii="Ebrima" w:hAnsi="Ebrima"/>
          <w:sz w:val="20"/>
          <w:szCs w:val="20"/>
        </w:rPr>
        <w:t>La documentation contient au moins :</w:t>
      </w:r>
    </w:p>
    <w:p w14:paraId="109ACD0B" w14:textId="77777777" w:rsidR="008E19CA" w:rsidRPr="009D3B4D" w:rsidRDefault="008E19CA" w:rsidP="008E19CA">
      <w:pPr>
        <w:pStyle w:val="Default"/>
        <w:jc w:val="both"/>
        <w:rPr>
          <w:rFonts w:ascii="Ebrima" w:hAnsi="Ebrima"/>
          <w:sz w:val="20"/>
          <w:szCs w:val="20"/>
        </w:rPr>
      </w:pPr>
    </w:p>
    <w:p w14:paraId="1DB8D9BE" w14:textId="27F9A236" w:rsidR="008E19CA" w:rsidRPr="009D3B4D" w:rsidRDefault="00AF3FE3" w:rsidP="008E19CA">
      <w:pPr>
        <w:pStyle w:val="Default"/>
        <w:numPr>
          <w:ilvl w:val="0"/>
          <w:numId w:val="4"/>
        </w:numPr>
        <w:jc w:val="both"/>
        <w:rPr>
          <w:rFonts w:ascii="Ebrima" w:hAnsi="Ebrima"/>
          <w:sz w:val="20"/>
          <w:szCs w:val="20"/>
        </w:rPr>
      </w:pPr>
      <w:r w:rsidRPr="009D3B4D">
        <w:rPr>
          <w:rFonts w:ascii="Ebrima" w:hAnsi="Ebrima"/>
          <w:sz w:val="20"/>
          <w:szCs w:val="20"/>
        </w:rPr>
        <w:t>La description de la nature de la violation de données à caractère personnel y compris, si possible, les catégories et le nombre approximatif de personnes concerné</w:t>
      </w:r>
      <w:r w:rsidR="008E19CA" w:rsidRPr="009D3B4D">
        <w:rPr>
          <w:rFonts w:ascii="Ebrima" w:hAnsi="Ebrima"/>
          <w:sz w:val="20"/>
          <w:szCs w:val="20"/>
        </w:rPr>
        <w:t>es par la violation et les catégories et le nombre approximatif d'enregistrements de données à caractère personnel concernés ;</w:t>
      </w:r>
    </w:p>
    <w:p w14:paraId="57861115" w14:textId="18319AAD" w:rsidR="008E19CA" w:rsidRPr="009D3B4D" w:rsidRDefault="00AF3FE3" w:rsidP="008E19CA">
      <w:pPr>
        <w:pStyle w:val="Default"/>
        <w:numPr>
          <w:ilvl w:val="0"/>
          <w:numId w:val="4"/>
        </w:numPr>
        <w:jc w:val="both"/>
        <w:rPr>
          <w:rFonts w:ascii="Ebrima" w:hAnsi="Ebrima"/>
          <w:sz w:val="20"/>
          <w:szCs w:val="20"/>
        </w:rPr>
      </w:pPr>
      <w:r w:rsidRPr="009D3B4D">
        <w:rPr>
          <w:rFonts w:ascii="Ebrima" w:hAnsi="Ebrima"/>
          <w:sz w:val="20"/>
          <w:szCs w:val="20"/>
        </w:rPr>
        <w:t>Le nom et les coordonnées du délégué à la protection des données ou d'un autre point de contact auprès duquel des informations su</w:t>
      </w:r>
      <w:r w:rsidR="008E19CA" w:rsidRPr="009D3B4D">
        <w:rPr>
          <w:rFonts w:ascii="Ebrima" w:hAnsi="Ebrima"/>
          <w:sz w:val="20"/>
          <w:szCs w:val="20"/>
        </w:rPr>
        <w:t>pplémentaires peuvent être obtenues ;</w:t>
      </w:r>
    </w:p>
    <w:p w14:paraId="4D4A4246" w14:textId="366E785F" w:rsidR="008E19CA" w:rsidRPr="009D3B4D" w:rsidRDefault="00AF3FE3" w:rsidP="008E19CA">
      <w:pPr>
        <w:pStyle w:val="Default"/>
        <w:numPr>
          <w:ilvl w:val="0"/>
          <w:numId w:val="4"/>
        </w:numPr>
        <w:jc w:val="both"/>
        <w:rPr>
          <w:rFonts w:ascii="Ebrima" w:hAnsi="Ebrima"/>
          <w:sz w:val="20"/>
          <w:szCs w:val="20"/>
        </w:rPr>
      </w:pPr>
      <w:r w:rsidRPr="009D3B4D">
        <w:rPr>
          <w:rFonts w:ascii="Ebrima" w:hAnsi="Ebrima"/>
          <w:sz w:val="20"/>
          <w:szCs w:val="20"/>
        </w:rPr>
        <w:t>La description des conséquences probables de la violation de données à caractère personnel ;</w:t>
      </w:r>
    </w:p>
    <w:p w14:paraId="34DD43A2" w14:textId="49228B8D" w:rsidR="008E19CA" w:rsidRPr="009D3B4D" w:rsidRDefault="00AF3FE3" w:rsidP="008E19CA">
      <w:pPr>
        <w:pStyle w:val="Default"/>
        <w:numPr>
          <w:ilvl w:val="0"/>
          <w:numId w:val="4"/>
        </w:numPr>
        <w:jc w:val="both"/>
        <w:rPr>
          <w:rFonts w:ascii="Ebrima" w:hAnsi="Ebrima"/>
          <w:sz w:val="20"/>
          <w:szCs w:val="20"/>
        </w:rPr>
      </w:pPr>
      <w:r w:rsidRPr="009D3B4D">
        <w:rPr>
          <w:rFonts w:ascii="Ebrima" w:hAnsi="Ebrima"/>
          <w:sz w:val="20"/>
          <w:szCs w:val="20"/>
        </w:rPr>
        <w:t>La description des mesures prises ou que le responsable du traitement propose de prendre pour remédier à la violation de donn</w:t>
      </w:r>
      <w:r w:rsidR="008E19CA" w:rsidRPr="009D3B4D">
        <w:rPr>
          <w:rFonts w:ascii="Ebrima" w:hAnsi="Ebrima"/>
          <w:sz w:val="20"/>
          <w:szCs w:val="20"/>
        </w:rPr>
        <w:t>ées à caractère personnel, y compris, le cas échéant, les mesures pour en atténuer les éventuelles conséquences négatives.</w:t>
      </w:r>
    </w:p>
    <w:p w14:paraId="27786D47" w14:textId="77777777" w:rsidR="008E19CA" w:rsidRPr="009D3B4D" w:rsidRDefault="008E19CA" w:rsidP="008E19CA">
      <w:pPr>
        <w:pStyle w:val="Default"/>
        <w:rPr>
          <w:rFonts w:ascii="Ebrima" w:hAnsi="Ebrima"/>
          <w:sz w:val="20"/>
          <w:szCs w:val="20"/>
        </w:rPr>
      </w:pPr>
    </w:p>
    <w:p w14:paraId="520504F3" w14:textId="77777777" w:rsidR="008E19CA" w:rsidRPr="009D3B4D" w:rsidRDefault="008E19CA" w:rsidP="00162658">
      <w:pPr>
        <w:pStyle w:val="Default"/>
        <w:jc w:val="both"/>
        <w:rPr>
          <w:rFonts w:ascii="Ebrima" w:hAnsi="Ebrima"/>
          <w:sz w:val="20"/>
          <w:szCs w:val="20"/>
        </w:rPr>
      </w:pPr>
      <w:r w:rsidRPr="009D3B4D">
        <w:rPr>
          <w:rFonts w:ascii="Ebrima" w:hAnsi="Ebrima"/>
          <w:b/>
          <w:bCs/>
          <w:sz w:val="20"/>
          <w:szCs w:val="20"/>
        </w:rPr>
        <w:t>Aide du sous-traitant dans le cadre du respect par le responsable de traitement de ses obligations</w:t>
      </w:r>
    </w:p>
    <w:p w14:paraId="259BB50C" w14:textId="77777777" w:rsidR="008E19CA" w:rsidRPr="009D3B4D" w:rsidRDefault="008E19CA" w:rsidP="00162658">
      <w:pPr>
        <w:pStyle w:val="Default"/>
        <w:jc w:val="both"/>
        <w:rPr>
          <w:rFonts w:ascii="Ebrima" w:hAnsi="Ebrima"/>
          <w:sz w:val="20"/>
          <w:szCs w:val="20"/>
        </w:rPr>
      </w:pPr>
    </w:p>
    <w:p w14:paraId="617D4DDF" w14:textId="77777777" w:rsidR="008E19CA" w:rsidRPr="009D3B4D" w:rsidRDefault="008E19CA" w:rsidP="00162658">
      <w:pPr>
        <w:pStyle w:val="Default"/>
        <w:jc w:val="both"/>
        <w:rPr>
          <w:rFonts w:ascii="Ebrima" w:hAnsi="Ebrima"/>
          <w:sz w:val="20"/>
          <w:szCs w:val="20"/>
        </w:rPr>
      </w:pPr>
      <w:r w:rsidRPr="009D3B4D">
        <w:rPr>
          <w:rFonts w:ascii="Ebrima" w:hAnsi="Ebrima"/>
          <w:sz w:val="20"/>
          <w:szCs w:val="20"/>
        </w:rPr>
        <w:t>Le sous-traitant aide le responsable de traitement pour la réalisation d’analyses d’impact relative à la protection des données.</w:t>
      </w:r>
    </w:p>
    <w:p w14:paraId="1F214CEA" w14:textId="77777777" w:rsidR="008E19CA" w:rsidRPr="009D3B4D" w:rsidRDefault="008E19CA" w:rsidP="00162658">
      <w:pPr>
        <w:pStyle w:val="Default"/>
        <w:jc w:val="both"/>
        <w:rPr>
          <w:rFonts w:ascii="Ebrima" w:hAnsi="Ebrima"/>
          <w:sz w:val="20"/>
          <w:szCs w:val="20"/>
        </w:rPr>
      </w:pPr>
    </w:p>
    <w:p w14:paraId="5B906BDF" w14:textId="77777777" w:rsidR="008E19CA" w:rsidRPr="009D3B4D" w:rsidRDefault="008E19CA" w:rsidP="00162658">
      <w:pPr>
        <w:pStyle w:val="Default"/>
        <w:jc w:val="both"/>
        <w:rPr>
          <w:rFonts w:ascii="Ebrima" w:hAnsi="Ebrima"/>
          <w:sz w:val="20"/>
          <w:szCs w:val="20"/>
        </w:rPr>
      </w:pPr>
      <w:r w:rsidRPr="009D3B4D">
        <w:rPr>
          <w:rFonts w:ascii="Ebrima" w:hAnsi="Ebrima"/>
          <w:b/>
          <w:bCs/>
          <w:sz w:val="20"/>
          <w:szCs w:val="20"/>
        </w:rPr>
        <w:t>Mesures de sécurité</w:t>
      </w:r>
    </w:p>
    <w:p w14:paraId="4E873310" w14:textId="77777777" w:rsidR="008E19CA" w:rsidRPr="009D3B4D" w:rsidRDefault="008E19CA" w:rsidP="00162658">
      <w:pPr>
        <w:pStyle w:val="Default"/>
        <w:jc w:val="both"/>
        <w:rPr>
          <w:rFonts w:ascii="Ebrima" w:hAnsi="Ebrima"/>
          <w:sz w:val="20"/>
          <w:szCs w:val="20"/>
          <w:highlight w:val="green"/>
        </w:rPr>
      </w:pPr>
    </w:p>
    <w:p w14:paraId="33BEB99D" w14:textId="77777777" w:rsidR="008E19CA" w:rsidRPr="009D3B4D" w:rsidRDefault="008E19CA" w:rsidP="00162658">
      <w:pPr>
        <w:pStyle w:val="Default"/>
        <w:jc w:val="both"/>
        <w:rPr>
          <w:rFonts w:ascii="Ebrima" w:hAnsi="Ebrima"/>
          <w:sz w:val="20"/>
          <w:szCs w:val="20"/>
        </w:rPr>
      </w:pPr>
      <w:r w:rsidRPr="009D3B4D">
        <w:rPr>
          <w:rFonts w:ascii="Ebrima" w:hAnsi="Ebrima"/>
          <w:sz w:val="20"/>
          <w:szCs w:val="20"/>
        </w:rPr>
        <w:t>L’ensemble des données est localisé sur des infrastructures appartenant au CDG45. Les serveurs de données sont hébergés sur une machine virtuelle.</w:t>
      </w:r>
    </w:p>
    <w:p w14:paraId="36E39CD8" w14:textId="77777777" w:rsidR="008E19CA" w:rsidRPr="009D3B4D" w:rsidRDefault="008E19CA" w:rsidP="00162658">
      <w:pPr>
        <w:pStyle w:val="Default"/>
        <w:jc w:val="both"/>
        <w:rPr>
          <w:rFonts w:ascii="Ebrima" w:hAnsi="Ebrima"/>
          <w:sz w:val="20"/>
          <w:szCs w:val="20"/>
        </w:rPr>
      </w:pPr>
    </w:p>
    <w:p w14:paraId="5504D805" w14:textId="77777777" w:rsidR="008E19CA" w:rsidRPr="009D3B4D" w:rsidRDefault="008E19CA" w:rsidP="00162658">
      <w:pPr>
        <w:pStyle w:val="Default"/>
        <w:jc w:val="both"/>
        <w:rPr>
          <w:rFonts w:ascii="Ebrima" w:hAnsi="Ebrima"/>
          <w:sz w:val="20"/>
          <w:szCs w:val="20"/>
        </w:rPr>
      </w:pPr>
      <w:r w:rsidRPr="009D3B4D">
        <w:rPr>
          <w:rFonts w:ascii="Ebrima" w:hAnsi="Ebrima"/>
          <w:sz w:val="20"/>
          <w:szCs w:val="20"/>
        </w:rPr>
        <w:t>Cette infrastructure met en œuvre un cluster de serveurs physiques localisé dans une salle serveur et sécurisée par digicode ; avec système de climatisation.</w:t>
      </w:r>
    </w:p>
    <w:p w14:paraId="35E01195" w14:textId="77777777" w:rsidR="008E19CA" w:rsidRPr="009D3B4D" w:rsidRDefault="008E19CA" w:rsidP="00162658">
      <w:pPr>
        <w:pStyle w:val="Default"/>
        <w:jc w:val="both"/>
        <w:rPr>
          <w:rFonts w:ascii="Ebrima" w:hAnsi="Ebrima"/>
          <w:sz w:val="20"/>
          <w:szCs w:val="20"/>
        </w:rPr>
      </w:pPr>
    </w:p>
    <w:p w14:paraId="700F4BD4" w14:textId="77777777" w:rsidR="008E19CA" w:rsidRPr="009D3B4D" w:rsidRDefault="008E19CA" w:rsidP="00162658">
      <w:pPr>
        <w:pStyle w:val="Default"/>
        <w:jc w:val="both"/>
        <w:rPr>
          <w:rFonts w:ascii="Ebrima" w:hAnsi="Ebrima"/>
          <w:sz w:val="20"/>
          <w:szCs w:val="20"/>
        </w:rPr>
      </w:pPr>
      <w:r w:rsidRPr="009D3B4D">
        <w:rPr>
          <w:rFonts w:ascii="Ebrima" w:hAnsi="Ebrima"/>
          <w:sz w:val="20"/>
          <w:szCs w:val="20"/>
        </w:rPr>
        <w:t>Les moyens de sécurisation déployés au CDG45 assurent le cloisonnement réseau. Un firewall assure le cloisonnement des réseaux du siège du CDG45. Une journalisation des évènements de sécurité est effectuée. Elle met en œuvre une « </w:t>
      </w:r>
      <w:proofErr w:type="spellStart"/>
      <w:r w:rsidRPr="009D3B4D">
        <w:rPr>
          <w:rFonts w:ascii="Ebrima" w:hAnsi="Ebrima"/>
          <w:sz w:val="20"/>
          <w:szCs w:val="20"/>
        </w:rPr>
        <w:t>appliance</w:t>
      </w:r>
      <w:proofErr w:type="spellEnd"/>
      <w:r w:rsidRPr="009D3B4D">
        <w:rPr>
          <w:rFonts w:ascii="Ebrima" w:hAnsi="Ebrima"/>
          <w:sz w:val="20"/>
          <w:szCs w:val="20"/>
        </w:rPr>
        <w:t xml:space="preserve"> » collectrice spécialisée dans l’analyse. Un niveau de filtrage antivirus supplémentaire est assuré par les fonctions UTM du firewall protégeant les réseaux du siège du CDG45. Les flux correspondant aux principaux protocoles sont examinés. </w:t>
      </w:r>
    </w:p>
    <w:p w14:paraId="15DD07E4" w14:textId="77777777" w:rsidR="008E19CA" w:rsidRPr="009D3B4D" w:rsidRDefault="008E19CA" w:rsidP="00162658">
      <w:pPr>
        <w:pStyle w:val="Default"/>
        <w:jc w:val="both"/>
        <w:rPr>
          <w:rFonts w:ascii="Ebrima" w:hAnsi="Ebrima"/>
          <w:sz w:val="20"/>
          <w:szCs w:val="20"/>
        </w:rPr>
      </w:pPr>
    </w:p>
    <w:p w14:paraId="5B8483AD" w14:textId="77777777" w:rsidR="008E19CA" w:rsidRPr="009D3B4D" w:rsidRDefault="008E19CA" w:rsidP="008E19CA">
      <w:pPr>
        <w:pStyle w:val="Default"/>
        <w:jc w:val="both"/>
        <w:rPr>
          <w:rFonts w:ascii="Ebrima" w:hAnsi="Ebrima"/>
          <w:sz w:val="20"/>
          <w:szCs w:val="20"/>
        </w:rPr>
      </w:pPr>
      <w:r w:rsidRPr="009D3B4D">
        <w:rPr>
          <w:rFonts w:ascii="Ebrima" w:hAnsi="Ebrima"/>
          <w:sz w:val="20"/>
          <w:szCs w:val="20"/>
        </w:rPr>
        <w:t>Les postes de travail sont sécurisés par des anti-virus et Malwares, et un identifiant unique et mot de passe personnalisable et renouvelé.</w:t>
      </w:r>
    </w:p>
    <w:p w14:paraId="05BC797D" w14:textId="77777777" w:rsidR="008E19CA" w:rsidRPr="009D3B4D" w:rsidRDefault="008E19CA" w:rsidP="008E19CA">
      <w:pPr>
        <w:pStyle w:val="Default"/>
        <w:jc w:val="both"/>
        <w:rPr>
          <w:rFonts w:ascii="Ebrima" w:hAnsi="Ebrima"/>
          <w:sz w:val="20"/>
          <w:szCs w:val="20"/>
        </w:rPr>
      </w:pPr>
    </w:p>
    <w:p w14:paraId="2A8D6AA2" w14:textId="77777777" w:rsidR="008E19CA" w:rsidRPr="009D3B4D" w:rsidRDefault="008E19CA" w:rsidP="008E19CA">
      <w:pPr>
        <w:pStyle w:val="Default"/>
        <w:jc w:val="both"/>
        <w:rPr>
          <w:rFonts w:ascii="Ebrima" w:hAnsi="Ebrima"/>
          <w:sz w:val="20"/>
          <w:szCs w:val="20"/>
          <w:highlight w:val="yellow"/>
        </w:rPr>
      </w:pPr>
      <w:r w:rsidRPr="009D3B4D">
        <w:rPr>
          <w:rFonts w:ascii="Ebrima" w:hAnsi="Ebrima"/>
          <w:sz w:val="20"/>
          <w:szCs w:val="20"/>
        </w:rPr>
        <w:t xml:space="preserve">Les utilisateurs opérant à l’extérieur des locaux du siège peuvent se connecter aux infrastructures </w:t>
      </w:r>
    </w:p>
    <w:p w14:paraId="0E408180" w14:textId="77777777" w:rsidR="008E19CA" w:rsidRPr="009D3B4D" w:rsidRDefault="008E19CA" w:rsidP="008E19CA">
      <w:pPr>
        <w:pStyle w:val="Default"/>
        <w:jc w:val="both"/>
        <w:rPr>
          <w:rFonts w:ascii="Ebrima" w:hAnsi="Ebrima"/>
          <w:b/>
          <w:bCs/>
          <w:sz w:val="20"/>
          <w:szCs w:val="20"/>
        </w:rPr>
      </w:pPr>
    </w:p>
    <w:p w14:paraId="695EA187" w14:textId="77777777" w:rsidR="00F661C1" w:rsidRDefault="00F661C1">
      <w:pPr>
        <w:spacing w:after="160" w:line="259" w:lineRule="auto"/>
        <w:rPr>
          <w:rFonts w:ascii="Ebrima" w:eastAsiaTheme="minorHAnsi" w:hAnsi="Ebrima" w:cs="Tahoma"/>
          <w:b/>
          <w:bCs/>
          <w:color w:val="000000"/>
          <w:sz w:val="20"/>
          <w:szCs w:val="20"/>
        </w:rPr>
      </w:pPr>
      <w:r>
        <w:rPr>
          <w:rFonts w:ascii="Ebrima" w:hAnsi="Ebrima"/>
          <w:b/>
          <w:bCs/>
          <w:sz w:val="20"/>
          <w:szCs w:val="20"/>
        </w:rPr>
        <w:br w:type="page"/>
      </w:r>
    </w:p>
    <w:p w14:paraId="5BB4CB43" w14:textId="044F1829" w:rsidR="008E19CA" w:rsidRPr="009D3B4D" w:rsidRDefault="008E19CA" w:rsidP="008E19CA">
      <w:pPr>
        <w:pStyle w:val="Default"/>
        <w:jc w:val="both"/>
        <w:rPr>
          <w:rFonts w:ascii="Ebrima" w:hAnsi="Ebrima"/>
          <w:sz w:val="20"/>
          <w:szCs w:val="20"/>
        </w:rPr>
      </w:pPr>
      <w:r w:rsidRPr="009D3B4D">
        <w:rPr>
          <w:rFonts w:ascii="Ebrima" w:hAnsi="Ebrima"/>
          <w:b/>
          <w:bCs/>
          <w:sz w:val="20"/>
          <w:szCs w:val="20"/>
        </w:rPr>
        <w:lastRenderedPageBreak/>
        <w:t>Sort des données</w:t>
      </w:r>
    </w:p>
    <w:p w14:paraId="41E6B948" w14:textId="77777777" w:rsidR="008E19CA" w:rsidRPr="009D3B4D" w:rsidRDefault="008E19CA" w:rsidP="008E19CA">
      <w:pPr>
        <w:pStyle w:val="Default"/>
        <w:jc w:val="both"/>
        <w:rPr>
          <w:rFonts w:ascii="Ebrima" w:hAnsi="Ebrima"/>
          <w:sz w:val="20"/>
          <w:szCs w:val="20"/>
        </w:rPr>
      </w:pPr>
    </w:p>
    <w:p w14:paraId="4B5EE73B" w14:textId="77777777" w:rsidR="008E19CA" w:rsidRPr="009D3B4D" w:rsidRDefault="008E19CA" w:rsidP="008E19CA">
      <w:pPr>
        <w:pStyle w:val="Default"/>
        <w:jc w:val="both"/>
        <w:rPr>
          <w:rFonts w:ascii="Ebrima" w:hAnsi="Ebrima"/>
          <w:sz w:val="20"/>
          <w:szCs w:val="20"/>
        </w:rPr>
      </w:pPr>
      <w:r w:rsidRPr="009D3B4D">
        <w:rPr>
          <w:rFonts w:ascii="Ebrima" w:hAnsi="Ebrima"/>
          <w:sz w:val="20"/>
          <w:szCs w:val="20"/>
        </w:rPr>
        <w:t xml:space="preserve">Aucun transfert de données hors de l'Union européenne n'est réalisé. </w:t>
      </w:r>
    </w:p>
    <w:p w14:paraId="12D9A7BD" w14:textId="77777777" w:rsidR="008E19CA" w:rsidRPr="009D3B4D" w:rsidRDefault="008E19CA" w:rsidP="008E19CA">
      <w:pPr>
        <w:pStyle w:val="Default"/>
        <w:jc w:val="both"/>
        <w:rPr>
          <w:rFonts w:ascii="Ebrima" w:hAnsi="Ebrima"/>
          <w:sz w:val="20"/>
          <w:szCs w:val="20"/>
        </w:rPr>
      </w:pPr>
    </w:p>
    <w:p w14:paraId="4304C751" w14:textId="569541C8" w:rsidR="008E19CA" w:rsidRPr="009D3B4D" w:rsidRDefault="008E19CA" w:rsidP="008E19CA">
      <w:pPr>
        <w:pStyle w:val="Default"/>
        <w:jc w:val="both"/>
        <w:rPr>
          <w:rFonts w:ascii="Ebrima" w:hAnsi="Ebrima"/>
          <w:sz w:val="20"/>
          <w:szCs w:val="20"/>
        </w:rPr>
      </w:pPr>
      <w:r w:rsidRPr="009D3B4D">
        <w:rPr>
          <w:rFonts w:ascii="Ebrima" w:hAnsi="Ebrima"/>
          <w:sz w:val="20"/>
          <w:szCs w:val="20"/>
        </w:rPr>
        <w:t xml:space="preserve">Les données sont conservées pour une durée de </w:t>
      </w:r>
      <w:r w:rsidRPr="009D3B4D">
        <w:rPr>
          <w:rFonts w:ascii="Ebrima" w:hAnsi="Ebrima"/>
          <w:iCs/>
          <w:sz w:val="20"/>
          <w:szCs w:val="20"/>
        </w:rPr>
        <w:t xml:space="preserve">1 an à compter </w:t>
      </w:r>
      <w:r w:rsidR="00E50632" w:rsidRPr="009D3B4D">
        <w:rPr>
          <w:rFonts w:ascii="Ebrima" w:hAnsi="Ebrima"/>
          <w:iCs/>
          <w:sz w:val="20"/>
          <w:szCs w:val="20"/>
        </w:rPr>
        <w:t>du début</w:t>
      </w:r>
      <w:r w:rsidRPr="009D3B4D">
        <w:rPr>
          <w:rFonts w:ascii="Ebrima" w:hAnsi="Ebrima"/>
          <w:iCs/>
          <w:sz w:val="20"/>
          <w:szCs w:val="20"/>
        </w:rPr>
        <w:t xml:space="preserve"> de </w:t>
      </w:r>
      <w:r w:rsidR="00E50632" w:rsidRPr="009D3B4D">
        <w:rPr>
          <w:rFonts w:ascii="Ebrima" w:hAnsi="Ebrima"/>
          <w:iCs/>
          <w:sz w:val="20"/>
          <w:szCs w:val="20"/>
        </w:rPr>
        <w:t xml:space="preserve">la prestation mise en </w:t>
      </w:r>
      <w:r w:rsidR="0068759F" w:rsidRPr="009D3B4D">
        <w:rPr>
          <w:rFonts w:ascii="Ebrima" w:hAnsi="Ebrima"/>
          <w:iCs/>
          <w:sz w:val="20"/>
          <w:szCs w:val="20"/>
        </w:rPr>
        <w:t>œuvre</w:t>
      </w:r>
      <w:r w:rsidRPr="009D3B4D">
        <w:rPr>
          <w:rFonts w:ascii="Ebrima" w:hAnsi="Ebrima"/>
          <w:iCs/>
          <w:sz w:val="20"/>
          <w:szCs w:val="20"/>
        </w:rPr>
        <w:t>.</w:t>
      </w:r>
    </w:p>
    <w:p w14:paraId="295F371C" w14:textId="77777777" w:rsidR="008E19CA" w:rsidRPr="009D3B4D" w:rsidRDefault="008E19CA" w:rsidP="008E19CA">
      <w:pPr>
        <w:pStyle w:val="Default"/>
        <w:jc w:val="both"/>
        <w:rPr>
          <w:rFonts w:ascii="Ebrima" w:hAnsi="Ebrima"/>
          <w:sz w:val="20"/>
          <w:szCs w:val="20"/>
        </w:rPr>
      </w:pPr>
    </w:p>
    <w:p w14:paraId="44D1E7FE" w14:textId="674C5D36" w:rsidR="008E19CA" w:rsidRPr="009D3B4D" w:rsidRDefault="008E19CA" w:rsidP="008E19CA">
      <w:pPr>
        <w:pStyle w:val="Default"/>
        <w:jc w:val="both"/>
        <w:rPr>
          <w:rFonts w:ascii="Ebrima" w:hAnsi="Ebrima"/>
          <w:sz w:val="20"/>
          <w:szCs w:val="20"/>
        </w:rPr>
      </w:pPr>
      <w:r w:rsidRPr="009D3B4D">
        <w:rPr>
          <w:rFonts w:ascii="Ebrima" w:hAnsi="Ebrima"/>
          <w:sz w:val="20"/>
          <w:szCs w:val="20"/>
        </w:rPr>
        <w:t>Au terme de la prestation de services relatifs au traitement de ces données, le Centre de gestion s’engage à supprimer les données transmises par la collectivité ainsi que celles produites selon la règlementation en vigueur.</w:t>
      </w:r>
    </w:p>
    <w:p w14:paraId="05B95770" w14:textId="77777777" w:rsidR="00500E9B" w:rsidRPr="009D3B4D" w:rsidRDefault="00500E9B" w:rsidP="008E19CA">
      <w:pPr>
        <w:pStyle w:val="Default"/>
        <w:jc w:val="both"/>
        <w:rPr>
          <w:rFonts w:ascii="Ebrima" w:hAnsi="Ebrima"/>
          <w:sz w:val="20"/>
          <w:szCs w:val="20"/>
        </w:rPr>
      </w:pPr>
    </w:p>
    <w:p w14:paraId="43BDC54D" w14:textId="4D508EAB" w:rsidR="008E19CA" w:rsidRDefault="008E19CA" w:rsidP="008E19CA">
      <w:pPr>
        <w:pStyle w:val="Default"/>
        <w:jc w:val="both"/>
        <w:rPr>
          <w:rFonts w:ascii="Ebrima" w:hAnsi="Ebrima"/>
          <w:sz w:val="20"/>
          <w:szCs w:val="20"/>
        </w:rPr>
      </w:pPr>
    </w:p>
    <w:p w14:paraId="1E4645AD" w14:textId="77777777" w:rsidR="00AF3FE3" w:rsidRPr="009D3B4D" w:rsidRDefault="00AF3FE3" w:rsidP="008E19CA">
      <w:pPr>
        <w:pStyle w:val="Default"/>
        <w:jc w:val="both"/>
        <w:rPr>
          <w:rFonts w:ascii="Ebrima" w:hAnsi="Ebrima"/>
          <w:sz w:val="20"/>
          <w:szCs w:val="20"/>
        </w:rPr>
      </w:pPr>
    </w:p>
    <w:p w14:paraId="6247067E" w14:textId="77777777" w:rsidR="008E19CA" w:rsidRPr="009D3B4D" w:rsidRDefault="008E19CA" w:rsidP="008E19CA">
      <w:pPr>
        <w:pStyle w:val="Default"/>
        <w:rPr>
          <w:rFonts w:ascii="Ebrima" w:hAnsi="Ebrima"/>
          <w:sz w:val="20"/>
          <w:szCs w:val="20"/>
        </w:rPr>
      </w:pPr>
      <w:r w:rsidRPr="009D3B4D">
        <w:rPr>
          <w:rFonts w:ascii="Ebrima" w:hAnsi="Ebrima"/>
          <w:b/>
          <w:bCs/>
          <w:sz w:val="20"/>
          <w:szCs w:val="20"/>
        </w:rPr>
        <w:t>6/ Délégué à la protection des données</w:t>
      </w:r>
    </w:p>
    <w:p w14:paraId="59D102B6" w14:textId="77777777" w:rsidR="008E19CA" w:rsidRPr="009D3B4D" w:rsidRDefault="008E19CA" w:rsidP="008E19CA">
      <w:pPr>
        <w:pStyle w:val="Default"/>
        <w:rPr>
          <w:rFonts w:ascii="Ebrima" w:hAnsi="Ebrima"/>
          <w:sz w:val="20"/>
          <w:szCs w:val="20"/>
        </w:rPr>
      </w:pPr>
    </w:p>
    <w:p w14:paraId="5E028CF1" w14:textId="77777777" w:rsidR="009D3B4D" w:rsidRPr="009D3B4D" w:rsidRDefault="009D3B4D" w:rsidP="009D3B4D">
      <w:pPr>
        <w:pStyle w:val="Default"/>
        <w:jc w:val="both"/>
        <w:rPr>
          <w:rFonts w:ascii="Ebrima" w:hAnsi="Ebrima"/>
          <w:sz w:val="20"/>
          <w:szCs w:val="20"/>
        </w:rPr>
      </w:pPr>
      <w:r w:rsidRPr="009D3B4D">
        <w:rPr>
          <w:rFonts w:ascii="Ebrima" w:hAnsi="Ebrima"/>
          <w:sz w:val="20"/>
          <w:szCs w:val="20"/>
        </w:rPr>
        <w:t xml:space="preserve">Conformément à la Loi Informatique et Libertés du 06 janvier 1978 modifiée, et au Règlement Général sur la Protection des Données du 27 avril 2016, les agents de la collectivité bénéficient d'un droit d'accès, de rectification, d'effacement de leurs données ou une limitation du traitement de celles-ci. </w:t>
      </w:r>
    </w:p>
    <w:p w14:paraId="22E5EB98" w14:textId="77777777" w:rsidR="009D3B4D" w:rsidRPr="009D3B4D" w:rsidRDefault="009D3B4D" w:rsidP="009D3B4D">
      <w:pPr>
        <w:pStyle w:val="Default"/>
        <w:jc w:val="both"/>
        <w:rPr>
          <w:rFonts w:ascii="Ebrima" w:hAnsi="Ebrima"/>
          <w:sz w:val="20"/>
          <w:szCs w:val="20"/>
        </w:rPr>
      </w:pPr>
    </w:p>
    <w:p w14:paraId="698BEB3A" w14:textId="77777777" w:rsidR="009D3B4D" w:rsidRPr="009D3B4D" w:rsidRDefault="009D3B4D" w:rsidP="009D3B4D">
      <w:pPr>
        <w:pStyle w:val="Default"/>
        <w:jc w:val="both"/>
        <w:rPr>
          <w:rFonts w:ascii="Ebrima" w:hAnsi="Ebrima"/>
          <w:sz w:val="20"/>
          <w:szCs w:val="20"/>
        </w:rPr>
      </w:pPr>
      <w:r w:rsidRPr="009D3B4D">
        <w:rPr>
          <w:rFonts w:ascii="Ebrima" w:hAnsi="Ebrima"/>
          <w:sz w:val="20"/>
          <w:szCs w:val="20"/>
        </w:rPr>
        <w:t xml:space="preserve">Ils peuvent s’opposer au traitement de leurs données et disposent du droit de retirer leur consentement à tout moment en s’adressant au Délégué à la Protection des Données du Centre de gestion. Le Délégué à la protection des Données peut être contacté par courriel : </w:t>
      </w:r>
      <w:hyperlink r:id="rId9" w:history="1">
        <w:r w:rsidRPr="009D3B4D">
          <w:rPr>
            <w:rStyle w:val="Lienhypertexte"/>
            <w:rFonts w:ascii="Ebrima" w:hAnsi="Ebrima"/>
            <w:sz w:val="20"/>
            <w:szCs w:val="20"/>
          </w:rPr>
          <w:t>contact@lexagone.fr</w:t>
        </w:r>
      </w:hyperlink>
      <w:r w:rsidRPr="009D3B4D">
        <w:rPr>
          <w:rFonts w:ascii="Ebrima" w:hAnsi="Ebrima"/>
          <w:sz w:val="20"/>
          <w:szCs w:val="20"/>
        </w:rPr>
        <w:t xml:space="preserve"> ou lui adresser un courrier à l’adresse du siège du Centre de gestion.</w:t>
      </w:r>
    </w:p>
    <w:p w14:paraId="5061A49E" w14:textId="77777777" w:rsidR="008E19CA" w:rsidRPr="009D3B4D" w:rsidRDefault="008E19CA">
      <w:pPr>
        <w:rPr>
          <w:rFonts w:ascii="Ebrima" w:hAnsi="Ebrima"/>
          <w:sz w:val="20"/>
          <w:szCs w:val="20"/>
        </w:rPr>
      </w:pPr>
    </w:p>
    <w:sectPr w:rsidR="008E19CA" w:rsidRPr="009D3B4D" w:rsidSect="006B744F">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988D7" w16cex:dateUtc="2023-03-13T10:34:00Z"/>
  <w16cex:commentExtensible w16cex:durableId="27B988E9" w16cex:dateUtc="2023-03-13T10:35:00Z"/>
  <w16cex:commentExtensible w16cex:durableId="27B9892C" w16cex:dateUtc="2023-03-13T10:36:00Z"/>
  <w16cex:commentExtensible w16cex:durableId="27B98940" w16cex:dateUtc="2023-03-13T10:36:00Z"/>
  <w16cex:commentExtensible w16cex:durableId="27B98949" w16cex:dateUtc="2023-03-13T10: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84607" w14:textId="77777777" w:rsidR="0001358B" w:rsidRDefault="0001358B" w:rsidP="00DE1255">
      <w:r>
        <w:separator/>
      </w:r>
    </w:p>
  </w:endnote>
  <w:endnote w:type="continuationSeparator" w:id="0">
    <w:p w14:paraId="71086388" w14:textId="77777777" w:rsidR="0001358B" w:rsidRDefault="0001358B" w:rsidP="00DE1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DFEBD" w14:textId="066A45D7" w:rsidR="00DE1255" w:rsidRDefault="00DE1255" w:rsidP="006B744F">
    <w:pPr>
      <w:pStyle w:val="Pieddepage"/>
      <w:tabs>
        <w:tab w:val="clear" w:pos="4536"/>
      </w:tabs>
    </w:pPr>
    <w:r>
      <w:rPr>
        <w:noProof/>
      </w:rPr>
      <w:drawing>
        <wp:anchor distT="0" distB="0" distL="114300" distR="114300" simplePos="0" relativeHeight="251661312" behindDoc="1" locked="0" layoutInCell="1" allowOverlap="1" wp14:anchorId="1F5375F2" wp14:editId="44062BA7">
          <wp:simplePos x="0" y="0"/>
          <wp:positionH relativeFrom="page">
            <wp:align>right</wp:align>
          </wp:positionH>
          <wp:positionV relativeFrom="paragraph">
            <wp:posOffset>-819150</wp:posOffset>
          </wp:positionV>
          <wp:extent cx="7560000" cy="1440000"/>
          <wp:effectExtent l="0" t="0" r="3175" b="8255"/>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page">
            <wp14:pctWidth>0</wp14:pctWidth>
          </wp14:sizeRelH>
          <wp14:sizeRelV relativeFrom="page">
            <wp14:pctHeight>0</wp14:pctHeight>
          </wp14:sizeRelV>
        </wp:anchor>
      </w:drawing>
    </w:r>
    <w:r w:rsidR="00500E9B">
      <w:tab/>
    </w:r>
    <w:r w:rsidR="006B744F">
      <w:tab/>
    </w:r>
    <w:r w:rsidR="006B744F" w:rsidRPr="006B744F">
      <w:rPr>
        <w:color w:val="FFFFFF" w:themeColor="background1"/>
      </w:rPr>
      <w:fldChar w:fldCharType="begin"/>
    </w:r>
    <w:r w:rsidR="006B744F" w:rsidRPr="006B744F">
      <w:rPr>
        <w:color w:val="FFFFFF" w:themeColor="background1"/>
      </w:rPr>
      <w:instrText>PAGE   \* MERGEFORMAT</w:instrText>
    </w:r>
    <w:r w:rsidR="006B744F" w:rsidRPr="006B744F">
      <w:rPr>
        <w:color w:val="FFFFFF" w:themeColor="background1"/>
      </w:rPr>
      <w:fldChar w:fldCharType="separate"/>
    </w:r>
    <w:r w:rsidR="006B744F" w:rsidRPr="006B744F">
      <w:rPr>
        <w:color w:val="FFFFFF" w:themeColor="background1"/>
      </w:rPr>
      <w:t>1</w:t>
    </w:r>
    <w:r w:rsidR="006B744F" w:rsidRPr="006B744F">
      <w:rPr>
        <w:color w:val="FFFFFF" w:themeColor="background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ECFC6" w14:textId="4683A758" w:rsidR="00E04145" w:rsidRPr="006B744F" w:rsidRDefault="00E04145">
    <w:pPr>
      <w:pStyle w:val="Pieddepage"/>
      <w:rPr>
        <w:color w:val="FFFFFF" w:themeColor="background1"/>
      </w:rPr>
    </w:pPr>
    <w:r>
      <w:rPr>
        <w:noProof/>
      </w:rPr>
      <w:drawing>
        <wp:anchor distT="0" distB="0" distL="114300" distR="114300" simplePos="0" relativeHeight="251666432" behindDoc="1" locked="0" layoutInCell="1" allowOverlap="1" wp14:anchorId="3BB33435" wp14:editId="620BA4EE">
          <wp:simplePos x="0" y="0"/>
          <wp:positionH relativeFrom="page">
            <wp:posOffset>-12065</wp:posOffset>
          </wp:positionH>
          <wp:positionV relativeFrom="paragraph">
            <wp:posOffset>-790575</wp:posOffset>
          </wp:positionV>
          <wp:extent cx="7560000" cy="1440000"/>
          <wp:effectExtent l="0" t="0" r="3175"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page">
            <wp14:pctWidth>0</wp14:pctWidth>
          </wp14:sizeRelH>
          <wp14:sizeRelV relativeFrom="page">
            <wp14:pctHeight>0</wp14:pctHeight>
          </wp14:sizeRelV>
        </wp:anchor>
      </w:drawing>
    </w:r>
    <w:r w:rsidR="00A86E3A">
      <w:tab/>
    </w:r>
    <w:r w:rsidR="00A86E3A">
      <w:tab/>
    </w:r>
    <w:r w:rsidR="00A86E3A" w:rsidRPr="006B744F">
      <w:rPr>
        <w:color w:val="FFFFFF" w:themeColor="background1"/>
      </w:rPr>
      <w:t>[</w:t>
    </w:r>
    <w:r w:rsidR="00A86E3A" w:rsidRPr="006B744F">
      <w:rPr>
        <w:color w:val="FFFFFF" w:themeColor="background1"/>
      </w:rPr>
      <w:fldChar w:fldCharType="begin"/>
    </w:r>
    <w:r w:rsidR="00A86E3A" w:rsidRPr="006B744F">
      <w:rPr>
        <w:color w:val="FFFFFF" w:themeColor="background1"/>
      </w:rPr>
      <w:instrText>PAGE   \* MERGEFORMAT</w:instrText>
    </w:r>
    <w:r w:rsidR="00A86E3A" w:rsidRPr="006B744F">
      <w:rPr>
        <w:color w:val="FFFFFF" w:themeColor="background1"/>
      </w:rPr>
      <w:fldChar w:fldCharType="separate"/>
    </w:r>
    <w:r w:rsidR="00A86E3A" w:rsidRPr="006B744F">
      <w:rPr>
        <w:color w:val="FFFFFF" w:themeColor="background1"/>
      </w:rPr>
      <w:t>1</w:t>
    </w:r>
    <w:r w:rsidR="00A86E3A" w:rsidRPr="006B744F">
      <w:rPr>
        <w:color w:val="FFFFFF" w:themeColor="background1"/>
      </w:rPr>
      <w:fldChar w:fldCharType="end"/>
    </w:r>
    <w:r w:rsidR="00A86E3A" w:rsidRPr="006B744F">
      <w:rPr>
        <w:color w:val="FFFFFF" w:themeColor="background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719CE" w14:textId="77777777" w:rsidR="0001358B" w:rsidRDefault="0001358B" w:rsidP="00DE1255">
      <w:r>
        <w:separator/>
      </w:r>
    </w:p>
  </w:footnote>
  <w:footnote w:type="continuationSeparator" w:id="0">
    <w:p w14:paraId="0A8FCFF3" w14:textId="77777777" w:rsidR="0001358B" w:rsidRDefault="0001358B" w:rsidP="00DE1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082BF" w14:textId="5F872B66" w:rsidR="00E04145" w:rsidRDefault="002F5C40">
    <w:pPr>
      <w:pStyle w:val="En-tte"/>
    </w:pPr>
    <w:r w:rsidRPr="00DE1255">
      <w:rPr>
        <w:noProof/>
      </w:rPr>
      <mc:AlternateContent>
        <mc:Choice Requires="wpg">
          <w:drawing>
            <wp:anchor distT="0" distB="0" distL="114300" distR="114300" simplePos="0" relativeHeight="251664384" behindDoc="0" locked="0" layoutInCell="1" allowOverlap="1" wp14:anchorId="6533428B" wp14:editId="7F01D4CB">
              <wp:simplePos x="0" y="0"/>
              <wp:positionH relativeFrom="margin">
                <wp:posOffset>2157730</wp:posOffset>
              </wp:positionH>
              <wp:positionV relativeFrom="paragraph">
                <wp:posOffset>360045</wp:posOffset>
              </wp:positionV>
              <wp:extent cx="4143375" cy="1531732"/>
              <wp:effectExtent l="19050" t="19050" r="9525" b="11430"/>
              <wp:wrapNone/>
              <wp:docPr id="252" name="Groupe 252"/>
              <wp:cNvGraphicFramePr/>
              <a:graphic xmlns:a="http://schemas.openxmlformats.org/drawingml/2006/main">
                <a:graphicData uri="http://schemas.microsoft.com/office/word/2010/wordprocessingGroup">
                  <wpg:wgp>
                    <wpg:cNvGrpSpPr/>
                    <wpg:grpSpPr>
                      <a:xfrm>
                        <a:off x="0" y="0"/>
                        <a:ext cx="4143375" cy="1531732"/>
                        <a:chOff x="614741" y="-26143"/>
                        <a:chExt cx="4561612" cy="1465865"/>
                      </a:xfrm>
                    </wpg:grpSpPr>
                    <wps:wsp>
                      <wps:cNvPr id="253" name="Zone de texte 2"/>
                      <wps:cNvSpPr txBox="1">
                        <a:spLocks noChangeArrowheads="1"/>
                      </wps:cNvSpPr>
                      <wps:spPr bwMode="auto">
                        <a:xfrm>
                          <a:off x="659210" y="11033"/>
                          <a:ext cx="4517143" cy="1428689"/>
                        </a:xfrm>
                        <a:prstGeom prst="rect">
                          <a:avLst/>
                        </a:prstGeom>
                        <a:noFill/>
                        <a:ln w="9525">
                          <a:noFill/>
                          <a:miter lim="800000"/>
                          <a:headEnd/>
                          <a:tailEnd/>
                        </a:ln>
                      </wps:spPr>
                      <wps:txbx>
                        <w:txbxContent>
                          <w:p w14:paraId="3447E59F" w14:textId="74D1643C" w:rsidR="00E04145" w:rsidRPr="008E19CA" w:rsidRDefault="00E04145" w:rsidP="00E04145">
                            <w:pPr>
                              <w:jc w:val="center"/>
                              <w:rPr>
                                <w:rFonts w:ascii="Ebrima" w:hAnsi="Ebrima"/>
                                <w:b/>
                                <w:bCs/>
                                <w:color w:val="4D438C"/>
                                <w:sz w:val="30"/>
                                <w:szCs w:val="30"/>
                              </w:rPr>
                            </w:pPr>
                            <w:r w:rsidRPr="008E19CA">
                              <w:rPr>
                                <w:rFonts w:ascii="Ebrima" w:hAnsi="Ebrima"/>
                                <w:b/>
                                <w:bCs/>
                                <w:color w:val="4D438C"/>
                                <w:sz w:val="30"/>
                                <w:szCs w:val="30"/>
                              </w:rPr>
                              <w:t xml:space="preserve">Convention </w:t>
                            </w:r>
                            <w:r w:rsidR="006A4F8D">
                              <w:rPr>
                                <w:rFonts w:ascii="Ebrima" w:hAnsi="Ebrima"/>
                                <w:b/>
                                <w:bCs/>
                                <w:color w:val="4D438C"/>
                                <w:sz w:val="30"/>
                                <w:szCs w:val="30"/>
                              </w:rPr>
                              <w:t xml:space="preserve">d’adhésion à la </w:t>
                            </w:r>
                            <w:r w:rsidRPr="008E19CA">
                              <w:rPr>
                                <w:rFonts w:ascii="Ebrima" w:hAnsi="Ebrima"/>
                                <w:b/>
                                <w:bCs/>
                                <w:color w:val="4D438C"/>
                                <w:sz w:val="30"/>
                                <w:szCs w:val="30"/>
                              </w:rPr>
                              <w:t xml:space="preserve">prestation </w:t>
                            </w:r>
                            <w:r w:rsidR="006A4F8D">
                              <w:rPr>
                                <w:rFonts w:ascii="Ebrima" w:hAnsi="Ebrima"/>
                                <w:b/>
                                <w:bCs/>
                                <w:color w:val="4D438C"/>
                                <w:sz w:val="30"/>
                                <w:szCs w:val="30"/>
                              </w:rPr>
                              <w:t>d’</w:t>
                            </w:r>
                            <w:r w:rsidR="00262FA8">
                              <w:rPr>
                                <w:rFonts w:ascii="Ebrima" w:hAnsi="Ebrima"/>
                                <w:b/>
                                <w:bCs/>
                                <w:color w:val="4D438C"/>
                                <w:sz w:val="30"/>
                                <w:szCs w:val="30"/>
                              </w:rPr>
                              <w:t>assistance au recrutement</w:t>
                            </w:r>
                            <w:r w:rsidR="006A4F8D">
                              <w:rPr>
                                <w:rFonts w:ascii="Ebrima" w:hAnsi="Ebrima"/>
                                <w:b/>
                                <w:bCs/>
                                <w:color w:val="4D438C"/>
                                <w:sz w:val="30"/>
                                <w:szCs w:val="30"/>
                              </w:rPr>
                              <w:t xml:space="preserve"> du Centre départemental de gestion de la fonction publique territoriale du Loiret</w:t>
                            </w:r>
                          </w:p>
                        </w:txbxContent>
                      </wps:txbx>
                      <wps:bodyPr rot="0" vert="horz" wrap="square" lIns="0" tIns="0" rIns="0" bIns="0" anchor="t" anchorCtr="0">
                        <a:noAutofit/>
                      </wps:bodyPr>
                    </wps:wsp>
                    <wpg:grpSp>
                      <wpg:cNvPr id="254" name="Groupe 254"/>
                      <wpg:cNvGrpSpPr/>
                      <wpg:grpSpPr>
                        <a:xfrm>
                          <a:off x="614741" y="-26143"/>
                          <a:ext cx="360000" cy="360000"/>
                          <a:chOff x="214691" y="-26143"/>
                          <a:chExt cx="360000" cy="360000"/>
                        </a:xfrm>
                      </wpg:grpSpPr>
                      <wps:wsp>
                        <wps:cNvPr id="255" name="Connecteur droit 255"/>
                        <wps:cNvCnPr/>
                        <wps:spPr>
                          <a:xfrm>
                            <a:off x="235472" y="-26143"/>
                            <a:ext cx="0" cy="360000"/>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s:wsp>
                        <wps:cNvPr id="193" name="Connecteur droit 193"/>
                        <wps:cNvCnPr/>
                        <wps:spPr>
                          <a:xfrm flipH="1">
                            <a:off x="214691" y="-20947"/>
                            <a:ext cx="360000" cy="0"/>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g:grpSp>
                    <wpg:grpSp>
                      <wpg:cNvPr id="194" name="Groupe 194"/>
                      <wpg:cNvGrpSpPr/>
                      <wpg:grpSpPr>
                        <a:xfrm rot="10800000">
                          <a:off x="4659030" y="679585"/>
                          <a:ext cx="360000" cy="359999"/>
                          <a:chOff x="568290" y="-496704"/>
                          <a:chExt cx="360000" cy="359999"/>
                        </a:xfrm>
                      </wpg:grpSpPr>
                      <wps:wsp>
                        <wps:cNvPr id="195" name="Connecteur droit 195"/>
                        <wps:cNvCnPr/>
                        <wps:spPr>
                          <a:xfrm>
                            <a:off x="589072" y="-496704"/>
                            <a:ext cx="0" cy="359999"/>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s:wsp>
                        <wps:cNvPr id="196" name="Connecteur droit 196"/>
                        <wps:cNvCnPr/>
                        <wps:spPr>
                          <a:xfrm flipH="1">
                            <a:off x="568290" y="-491508"/>
                            <a:ext cx="360000" cy="0"/>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6533428B" id="Groupe 252" o:spid="_x0000_s1035" style="position:absolute;margin-left:169.9pt;margin-top:28.35pt;width:326.25pt;height:120.6pt;z-index:251664384;mso-position-horizontal-relative:margin;mso-width-relative:margin;mso-height-relative:margin" coordorigin="6147,-261" coordsize="45616,14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">
              <v:shapetype id="_x0000_t202" coordsize="21600,21600" o:spt="202" path="m,l,21600r21600,l21600,xe">
                <v:stroke joinstyle="miter"/>
                <v:path gradientshapeok="t" o:connecttype="rect"/>
              </v:shapetype>
              <v:shape id="_x0000_s1036" type="#_x0000_t202" style="position:absolute;left:6592;top:110;width:45171;height:1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H5xgAAANwAAAAPAAAAZHJzL2Rvd25yZXYueG1sRI9Ba8JA&#10;FITvQv/D8gredFOl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WZqB+cYAAADcAAAA&#10;DwAAAAAAAAAAAAAAAAAHAgAAZHJzL2Rvd25yZXYueG1sUEsFBgAAAAADAAMAtwAAAPoCAAAAAA==&#10;" filled="f" stroked="f">
                <v:textbox inset="0,0,0,0">
                  <w:txbxContent>
                    <w:p w14:paraId="3447E59F" w14:textId="74D1643C" w:rsidR="00E04145" w:rsidRPr="008E19CA" w:rsidRDefault="00E04145" w:rsidP="00E04145">
                      <w:pPr>
                        <w:jc w:val="center"/>
                        <w:rPr>
                          <w:rFonts w:ascii="Ebrima" w:hAnsi="Ebrima"/>
                          <w:b/>
                          <w:bCs/>
                          <w:color w:val="4D438C"/>
                          <w:sz w:val="30"/>
                          <w:szCs w:val="30"/>
                        </w:rPr>
                      </w:pPr>
                      <w:r w:rsidRPr="008E19CA">
                        <w:rPr>
                          <w:rFonts w:ascii="Ebrima" w:hAnsi="Ebrima"/>
                          <w:b/>
                          <w:bCs/>
                          <w:color w:val="4D438C"/>
                          <w:sz w:val="30"/>
                          <w:szCs w:val="30"/>
                        </w:rPr>
                        <w:t xml:space="preserve">Convention </w:t>
                      </w:r>
                      <w:r w:rsidR="006A4F8D">
                        <w:rPr>
                          <w:rFonts w:ascii="Ebrima" w:hAnsi="Ebrima"/>
                          <w:b/>
                          <w:bCs/>
                          <w:color w:val="4D438C"/>
                          <w:sz w:val="30"/>
                          <w:szCs w:val="30"/>
                        </w:rPr>
                        <w:t xml:space="preserve">d’adhésion à la </w:t>
                      </w:r>
                      <w:r w:rsidRPr="008E19CA">
                        <w:rPr>
                          <w:rFonts w:ascii="Ebrima" w:hAnsi="Ebrima"/>
                          <w:b/>
                          <w:bCs/>
                          <w:color w:val="4D438C"/>
                          <w:sz w:val="30"/>
                          <w:szCs w:val="30"/>
                        </w:rPr>
                        <w:t xml:space="preserve">prestation </w:t>
                      </w:r>
                      <w:r w:rsidR="006A4F8D">
                        <w:rPr>
                          <w:rFonts w:ascii="Ebrima" w:hAnsi="Ebrima"/>
                          <w:b/>
                          <w:bCs/>
                          <w:color w:val="4D438C"/>
                          <w:sz w:val="30"/>
                          <w:szCs w:val="30"/>
                        </w:rPr>
                        <w:t>d’</w:t>
                      </w:r>
                      <w:r w:rsidR="00262FA8">
                        <w:rPr>
                          <w:rFonts w:ascii="Ebrima" w:hAnsi="Ebrima"/>
                          <w:b/>
                          <w:bCs/>
                          <w:color w:val="4D438C"/>
                          <w:sz w:val="30"/>
                          <w:szCs w:val="30"/>
                        </w:rPr>
                        <w:t>assistance au recrutement</w:t>
                      </w:r>
                      <w:r w:rsidR="006A4F8D">
                        <w:rPr>
                          <w:rFonts w:ascii="Ebrima" w:hAnsi="Ebrima"/>
                          <w:b/>
                          <w:bCs/>
                          <w:color w:val="4D438C"/>
                          <w:sz w:val="30"/>
                          <w:szCs w:val="30"/>
                        </w:rPr>
                        <w:t xml:space="preserve"> du Centre départemental de gestion de la fonction publique territoriale du Loiret</w:t>
                      </w:r>
                    </w:p>
                  </w:txbxContent>
                </v:textbox>
              </v:shape>
              <v:group id="Groupe 254" o:spid="_x0000_s1037" style="position:absolute;left:6147;top:-261;width:3600;height:3599" coordorigin="2146,-261" coordsize="360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line id="Connecteur droit 255" o:spid="_x0000_s1038" style="position:absolute;visibility:visible;mso-wrap-style:square" from="2354,-261" to="2354,3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" strokecolor="#ffda11" strokeweight="4pt">
                  <v:stroke joinstyle="miter"/>
                </v:line>
                <v:line id="Connecteur droit 193" o:spid="_x0000_s1039" style="position:absolute;flip:x;visibility:visible;mso-wrap-style:square" from="2146,-209" to="5746,-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" strokecolor="#ffda11" strokeweight="4pt">
                  <v:stroke joinstyle="miter"/>
                </v:line>
              </v:group>
              <v:group id="Groupe 194" o:spid="_x0000_s1040" style="position:absolute;left:46590;top:6795;width:3600;height:3600;rotation:180" coordorigin="5682,-4967" coordsize="3600,3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">
                <v:line id="Connecteur droit 195" o:spid="_x0000_s1041" style="position:absolute;visibility:visible;mso-wrap-style:square" from="5890,-4967" to="5890,-1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" strokecolor="#ffda11" strokeweight="4pt">
                  <v:stroke joinstyle="miter"/>
                </v:line>
                <v:line id="Connecteur droit 196" o:spid="_x0000_s1042" style="position:absolute;flip:x;visibility:visible;mso-wrap-style:square" from="5682,-4915" to="9282,-4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" strokecolor="#ffda11" strokeweight="4pt">
                  <v:stroke joinstyle="miter"/>
                </v:line>
              </v:group>
              <w10:wrap anchorx="margin"/>
            </v:group>
          </w:pict>
        </mc:Fallback>
      </mc:AlternateContent>
    </w:r>
    <w:r w:rsidR="00E04145">
      <w:rPr>
        <w:b/>
        <w:noProof/>
        <w:sz w:val="28"/>
        <w:szCs w:val="28"/>
      </w:rPr>
      <w:drawing>
        <wp:anchor distT="0" distB="0" distL="114300" distR="114300" simplePos="0" relativeHeight="251663360" behindDoc="1" locked="0" layoutInCell="1" allowOverlap="1" wp14:anchorId="62C5A158" wp14:editId="5F98C2A4">
          <wp:simplePos x="0" y="0"/>
          <wp:positionH relativeFrom="margin">
            <wp:posOffset>-704850</wp:posOffset>
          </wp:positionH>
          <wp:positionV relativeFrom="paragraph">
            <wp:posOffset>-353060</wp:posOffset>
          </wp:positionV>
          <wp:extent cx="2339975" cy="1409700"/>
          <wp:effectExtent l="0" t="0" r="3175"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2339975" cy="1409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C298B"/>
    <w:multiLevelType w:val="hybridMultilevel"/>
    <w:tmpl w:val="D4647DD4"/>
    <w:lvl w:ilvl="0" w:tplc="3F54C96E">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CA6069"/>
    <w:multiLevelType w:val="hybridMultilevel"/>
    <w:tmpl w:val="49303F68"/>
    <w:lvl w:ilvl="0" w:tplc="3F54C96E">
      <w:start w:val="1"/>
      <w:numFmt w:val="bullet"/>
      <w:lvlText w:val=""/>
      <w:lvlJc w:val="left"/>
      <w:pPr>
        <w:ind w:left="1068" w:hanging="360"/>
      </w:pPr>
      <w:rPr>
        <w:rFonts w:ascii="Wingdings 2" w:hAnsi="Wingdings 2"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272C7538"/>
    <w:multiLevelType w:val="hybridMultilevel"/>
    <w:tmpl w:val="61D6A6C8"/>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E525D6"/>
    <w:multiLevelType w:val="hybridMultilevel"/>
    <w:tmpl w:val="348AFDD8"/>
    <w:lvl w:ilvl="0" w:tplc="EE1A1FFA">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384C6F"/>
    <w:multiLevelType w:val="multilevel"/>
    <w:tmpl w:val="2056FC44"/>
    <w:lvl w:ilvl="0">
      <w:start w:val="1"/>
      <w:numFmt w:val="decimal"/>
      <w:lvlText w:val="%1."/>
      <w:lvlJc w:val="left"/>
      <w:pPr>
        <w:tabs>
          <w:tab w:val="num" w:pos="720"/>
        </w:tabs>
        <w:ind w:left="720" w:hanging="360"/>
      </w:pPr>
      <w:rPr>
        <w:b/>
      </w:rPr>
    </w:lvl>
    <w:lvl w:ilvl="1">
      <w:start w:val="1"/>
      <w:numFmt w:val="bullet"/>
      <w:lvlText w:val=""/>
      <w:lvlJc w:val="left"/>
      <w:pPr>
        <w:ind w:left="1440" w:hanging="360"/>
      </w:pPr>
      <w:rPr>
        <w:rFonts w:ascii="Wingdings 2" w:hAnsi="Wingdings 2" w:hint="default"/>
        <w:color w:val="FFDA11"/>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FCE7238"/>
    <w:multiLevelType w:val="hybridMultilevel"/>
    <w:tmpl w:val="1BCCB894"/>
    <w:lvl w:ilvl="0" w:tplc="015C6E96">
      <w:start w:val="1"/>
      <w:numFmt w:val="bullet"/>
      <w:lvlText w:val=""/>
      <w:lvlJc w:val="left"/>
      <w:pPr>
        <w:ind w:left="720" w:hanging="360"/>
      </w:pPr>
      <w:rPr>
        <w:rFonts w:ascii="Symbol" w:hAnsi="Symbol" w:hint="default"/>
        <w:color w:val="FFD966" w:themeColor="accent4"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BE68F0"/>
    <w:multiLevelType w:val="hybridMultilevel"/>
    <w:tmpl w:val="2878D396"/>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2630BFD"/>
    <w:multiLevelType w:val="hybridMultilevel"/>
    <w:tmpl w:val="4E58F7B0"/>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59361F"/>
    <w:multiLevelType w:val="hybridMultilevel"/>
    <w:tmpl w:val="F7D43D04"/>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F52D11"/>
    <w:multiLevelType w:val="hybridMultilevel"/>
    <w:tmpl w:val="9E6032F2"/>
    <w:lvl w:ilvl="0" w:tplc="015C6E96">
      <w:start w:val="1"/>
      <w:numFmt w:val="bullet"/>
      <w:lvlText w:val=""/>
      <w:lvlJc w:val="left"/>
      <w:pPr>
        <w:ind w:left="720" w:hanging="360"/>
      </w:pPr>
      <w:rPr>
        <w:rFonts w:ascii="Symbol" w:hAnsi="Symbol" w:hint="default"/>
        <w:color w:val="FFD966" w:themeColor="accent4" w:themeTint="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1CA5EFA"/>
    <w:multiLevelType w:val="hybridMultilevel"/>
    <w:tmpl w:val="D3DA0F58"/>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B992355"/>
    <w:multiLevelType w:val="hybridMultilevel"/>
    <w:tmpl w:val="A3C2CA5A"/>
    <w:lvl w:ilvl="0" w:tplc="380813F4">
      <w:start w:val="2"/>
      <w:numFmt w:val="bullet"/>
      <w:lvlText w:val="-"/>
      <w:lvlJc w:val="left"/>
      <w:pPr>
        <w:ind w:left="720" w:hanging="360"/>
      </w:pPr>
      <w:rPr>
        <w:rFonts w:ascii="Calibri" w:eastAsia="Calibri" w:hAnsi="Calibri" w:cs="Calibri" w:hint="default"/>
      </w:rPr>
    </w:lvl>
    <w:lvl w:ilvl="1" w:tplc="380813F4">
      <w:start w:val="2"/>
      <w:numFmt w:val="bullet"/>
      <w:lvlText w:val="-"/>
      <w:lvlJc w:val="left"/>
      <w:pPr>
        <w:ind w:left="1440" w:hanging="360"/>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4"/>
  </w:num>
  <w:num w:numId="4">
    <w:abstractNumId w:val="2"/>
  </w:num>
  <w:num w:numId="5">
    <w:abstractNumId w:val="0"/>
  </w:num>
  <w:num w:numId="6">
    <w:abstractNumId w:val="1"/>
  </w:num>
  <w:num w:numId="7">
    <w:abstractNumId w:val="3"/>
  </w:num>
  <w:num w:numId="8">
    <w:abstractNumId w:val="9"/>
  </w:num>
  <w:num w:numId="9">
    <w:abstractNumId w:val="6"/>
  </w:num>
  <w:num w:numId="10">
    <w:abstractNumId w:val="8"/>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7E6"/>
    <w:rsid w:val="0000027A"/>
    <w:rsid w:val="00006587"/>
    <w:rsid w:val="00013379"/>
    <w:rsid w:val="0001358B"/>
    <w:rsid w:val="00042552"/>
    <w:rsid w:val="0007630D"/>
    <w:rsid w:val="00077FB2"/>
    <w:rsid w:val="000801FB"/>
    <w:rsid w:val="000977E6"/>
    <w:rsid w:val="000C1E07"/>
    <w:rsid w:val="000C621C"/>
    <w:rsid w:val="000D0041"/>
    <w:rsid w:val="000F62B7"/>
    <w:rsid w:val="001442EE"/>
    <w:rsid w:val="001524CA"/>
    <w:rsid w:val="001540E0"/>
    <w:rsid w:val="00162658"/>
    <w:rsid w:val="001A31D0"/>
    <w:rsid w:val="001B3C4C"/>
    <w:rsid w:val="00205900"/>
    <w:rsid w:val="00221C3F"/>
    <w:rsid w:val="002366BF"/>
    <w:rsid w:val="00254D9A"/>
    <w:rsid w:val="00262FA8"/>
    <w:rsid w:val="002A11A2"/>
    <w:rsid w:val="002E7ABB"/>
    <w:rsid w:val="002F5C40"/>
    <w:rsid w:val="00306403"/>
    <w:rsid w:val="00310FA4"/>
    <w:rsid w:val="00317682"/>
    <w:rsid w:val="00334A59"/>
    <w:rsid w:val="00366350"/>
    <w:rsid w:val="003854FF"/>
    <w:rsid w:val="003B02C7"/>
    <w:rsid w:val="00433730"/>
    <w:rsid w:val="00461BD3"/>
    <w:rsid w:val="00475DFA"/>
    <w:rsid w:val="004A3EFE"/>
    <w:rsid w:val="004C27D3"/>
    <w:rsid w:val="00500E9B"/>
    <w:rsid w:val="0051673E"/>
    <w:rsid w:val="00521B94"/>
    <w:rsid w:val="0068759F"/>
    <w:rsid w:val="006A2980"/>
    <w:rsid w:val="006A4F8D"/>
    <w:rsid w:val="006B1C4F"/>
    <w:rsid w:val="006B744F"/>
    <w:rsid w:val="006B747D"/>
    <w:rsid w:val="00795198"/>
    <w:rsid w:val="007C5EFA"/>
    <w:rsid w:val="00891EA1"/>
    <w:rsid w:val="008E19CA"/>
    <w:rsid w:val="008F224F"/>
    <w:rsid w:val="00901E1B"/>
    <w:rsid w:val="00902AC9"/>
    <w:rsid w:val="00916D86"/>
    <w:rsid w:val="0093195D"/>
    <w:rsid w:val="00936AA1"/>
    <w:rsid w:val="009527F2"/>
    <w:rsid w:val="0095690D"/>
    <w:rsid w:val="0098642E"/>
    <w:rsid w:val="009B2247"/>
    <w:rsid w:val="009D3B4D"/>
    <w:rsid w:val="009E3388"/>
    <w:rsid w:val="00A86E3A"/>
    <w:rsid w:val="00AC756F"/>
    <w:rsid w:val="00AF3FE3"/>
    <w:rsid w:val="00B10770"/>
    <w:rsid w:val="00B13ED2"/>
    <w:rsid w:val="00B50F60"/>
    <w:rsid w:val="00C07445"/>
    <w:rsid w:val="00C34FC5"/>
    <w:rsid w:val="00CA2762"/>
    <w:rsid w:val="00CA6A6B"/>
    <w:rsid w:val="00CC72A5"/>
    <w:rsid w:val="00CE27D8"/>
    <w:rsid w:val="00CF14EC"/>
    <w:rsid w:val="00D01AEE"/>
    <w:rsid w:val="00D10852"/>
    <w:rsid w:val="00D61811"/>
    <w:rsid w:val="00DB51C7"/>
    <w:rsid w:val="00DC34B6"/>
    <w:rsid w:val="00DE0F77"/>
    <w:rsid w:val="00DE1255"/>
    <w:rsid w:val="00DF1952"/>
    <w:rsid w:val="00E04145"/>
    <w:rsid w:val="00E30C1D"/>
    <w:rsid w:val="00E50632"/>
    <w:rsid w:val="00E53227"/>
    <w:rsid w:val="00EC243D"/>
    <w:rsid w:val="00ED4A1C"/>
    <w:rsid w:val="00EE07A2"/>
    <w:rsid w:val="00F126DB"/>
    <w:rsid w:val="00F26083"/>
    <w:rsid w:val="00F63335"/>
    <w:rsid w:val="00F661C1"/>
    <w:rsid w:val="00F8403C"/>
    <w:rsid w:val="00F916E7"/>
    <w:rsid w:val="00FA3F10"/>
    <w:rsid w:val="00FE734C"/>
    <w:rsid w:val="00FF60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C5588F0"/>
  <w15:chartTrackingRefBased/>
  <w15:docId w15:val="{E86DDCAE-D7DF-4BDC-9D49-615CD00D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19CA"/>
    <w:pPr>
      <w:spacing w:after="0" w:line="240"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310FA4"/>
    <w:pPr>
      <w:ind w:left="720"/>
      <w:contextualSpacing/>
    </w:pPr>
  </w:style>
  <w:style w:type="character" w:customStyle="1" w:styleId="ParagraphedelisteCar">
    <w:name w:val="Paragraphe de liste Car"/>
    <w:basedOn w:val="Policepardfaut"/>
    <w:link w:val="Paragraphedeliste"/>
    <w:uiPriority w:val="34"/>
    <w:rsid w:val="00310FA4"/>
    <w:rPr>
      <w:rFonts w:ascii="Calibri" w:eastAsia="Calibri" w:hAnsi="Calibri" w:cs="Times New Roman"/>
    </w:rPr>
  </w:style>
  <w:style w:type="character" w:styleId="Lienhypertexte">
    <w:name w:val="Hyperlink"/>
    <w:basedOn w:val="Policepardfaut"/>
    <w:uiPriority w:val="99"/>
    <w:unhideWhenUsed/>
    <w:rsid w:val="00310FA4"/>
    <w:rPr>
      <w:color w:val="0563C1" w:themeColor="hyperlink"/>
      <w:u w:val="single"/>
    </w:rPr>
  </w:style>
  <w:style w:type="character" w:styleId="Mentionnonrsolue">
    <w:name w:val="Unresolved Mention"/>
    <w:basedOn w:val="Policepardfaut"/>
    <w:uiPriority w:val="99"/>
    <w:semiHidden/>
    <w:unhideWhenUsed/>
    <w:rsid w:val="00310FA4"/>
    <w:rPr>
      <w:color w:val="605E5C"/>
      <w:shd w:val="clear" w:color="auto" w:fill="E1DFDD"/>
    </w:rPr>
  </w:style>
  <w:style w:type="paragraph" w:styleId="En-tte">
    <w:name w:val="header"/>
    <w:basedOn w:val="Normal"/>
    <w:link w:val="En-tteCar"/>
    <w:uiPriority w:val="99"/>
    <w:unhideWhenUsed/>
    <w:rsid w:val="00DE1255"/>
    <w:pPr>
      <w:tabs>
        <w:tab w:val="center" w:pos="4536"/>
        <w:tab w:val="right" w:pos="9072"/>
      </w:tabs>
    </w:pPr>
  </w:style>
  <w:style w:type="character" w:customStyle="1" w:styleId="En-tteCar">
    <w:name w:val="En-tête Car"/>
    <w:basedOn w:val="Policepardfaut"/>
    <w:link w:val="En-tte"/>
    <w:uiPriority w:val="99"/>
    <w:rsid w:val="00DE1255"/>
  </w:style>
  <w:style w:type="paragraph" w:styleId="Pieddepage">
    <w:name w:val="footer"/>
    <w:basedOn w:val="Normal"/>
    <w:link w:val="PieddepageCar"/>
    <w:uiPriority w:val="99"/>
    <w:unhideWhenUsed/>
    <w:rsid w:val="00DE1255"/>
    <w:pPr>
      <w:tabs>
        <w:tab w:val="center" w:pos="4536"/>
        <w:tab w:val="right" w:pos="9072"/>
      </w:tabs>
    </w:pPr>
  </w:style>
  <w:style w:type="character" w:customStyle="1" w:styleId="PieddepageCar">
    <w:name w:val="Pied de page Car"/>
    <w:basedOn w:val="Policepardfaut"/>
    <w:link w:val="Pieddepage"/>
    <w:uiPriority w:val="99"/>
    <w:rsid w:val="00DE1255"/>
  </w:style>
  <w:style w:type="table" w:styleId="Grilledutableau">
    <w:name w:val="Table Grid"/>
    <w:basedOn w:val="TableauNormal"/>
    <w:uiPriority w:val="39"/>
    <w:rsid w:val="008E19CA"/>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19CA"/>
    <w:pPr>
      <w:autoSpaceDE w:val="0"/>
      <w:autoSpaceDN w:val="0"/>
      <w:adjustRightInd w:val="0"/>
      <w:spacing w:after="0" w:line="240" w:lineRule="auto"/>
    </w:pPr>
    <w:rPr>
      <w:rFonts w:ascii="Tahoma" w:hAnsi="Tahoma" w:cs="Tahoma"/>
      <w:color w:val="000000"/>
      <w:sz w:val="24"/>
      <w:szCs w:val="24"/>
    </w:rPr>
  </w:style>
  <w:style w:type="character" w:customStyle="1" w:styleId="markedcontent">
    <w:name w:val="markedcontent"/>
    <w:basedOn w:val="Policepardfaut"/>
    <w:rsid w:val="00DB51C7"/>
  </w:style>
  <w:style w:type="character" w:styleId="Marquedecommentaire">
    <w:name w:val="annotation reference"/>
    <w:basedOn w:val="Policepardfaut"/>
    <w:uiPriority w:val="99"/>
    <w:semiHidden/>
    <w:unhideWhenUsed/>
    <w:rsid w:val="003854FF"/>
    <w:rPr>
      <w:sz w:val="16"/>
      <w:szCs w:val="16"/>
    </w:rPr>
  </w:style>
  <w:style w:type="paragraph" w:styleId="Commentaire">
    <w:name w:val="annotation text"/>
    <w:basedOn w:val="Normal"/>
    <w:link w:val="CommentaireCar"/>
    <w:uiPriority w:val="99"/>
    <w:semiHidden/>
    <w:unhideWhenUsed/>
    <w:rsid w:val="003854FF"/>
    <w:rPr>
      <w:sz w:val="20"/>
      <w:szCs w:val="20"/>
    </w:rPr>
  </w:style>
  <w:style w:type="character" w:customStyle="1" w:styleId="CommentaireCar">
    <w:name w:val="Commentaire Car"/>
    <w:basedOn w:val="Policepardfaut"/>
    <w:link w:val="Commentaire"/>
    <w:uiPriority w:val="99"/>
    <w:semiHidden/>
    <w:rsid w:val="003854FF"/>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3854FF"/>
    <w:rPr>
      <w:b/>
      <w:bCs/>
    </w:rPr>
  </w:style>
  <w:style w:type="character" w:customStyle="1" w:styleId="ObjetducommentaireCar">
    <w:name w:val="Objet du commentaire Car"/>
    <w:basedOn w:val="CommentaireCar"/>
    <w:link w:val="Objetducommentaire"/>
    <w:uiPriority w:val="99"/>
    <w:semiHidden/>
    <w:rsid w:val="003854FF"/>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rsid w:val="00FF609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F609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tact@lexagone.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B7995-BB63-436B-A2A6-9567BF6E5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1291</Words>
  <Characters>7104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DE SAINT ALBIN</dc:creator>
  <cp:keywords/>
  <dc:description/>
  <cp:lastModifiedBy>Géraldine DONCIEUX</cp:lastModifiedBy>
  <cp:revision>3</cp:revision>
  <dcterms:created xsi:type="dcterms:W3CDTF">2023-08-28T08:13:00Z</dcterms:created>
  <dcterms:modified xsi:type="dcterms:W3CDTF">2023-08-28T08:40:00Z</dcterms:modified>
</cp:coreProperties>
</file>