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7EBFCAE4" w:rsidR="00BA74E6" w:rsidRPr="00F2481D" w:rsidRDefault="000F1BC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E43CC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d’un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représentation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7C4B28E2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5E43CC">
        <w:rPr>
          <w:rFonts w:ascii="Ebrima" w:hAnsi="Ebrima"/>
          <w:b/>
          <w:bCs/>
          <w:color w:val="000000" w:themeColor="text1"/>
          <w:sz w:val="24"/>
          <w:szCs w:val="24"/>
        </w:rPr>
        <w:t>attribution d’un</w:t>
      </w:r>
      <w:r w:rsidR="000F1BC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congé pour représentation</w:t>
      </w:r>
    </w:p>
    <w:p w14:paraId="48B68AA3" w14:textId="45E888E9" w:rsidR="00985ED0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5F918879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1970818B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="000F1BCE">
        <w:rPr>
          <w:rFonts w:ascii="Ebrima" w:hAnsi="Ebrima"/>
          <w:bCs/>
          <w:sz w:val="20"/>
          <w:szCs w:val="20"/>
        </w:rPr>
        <w:t>L.641-3,</w:t>
      </w:r>
    </w:p>
    <w:bookmarkEnd w:id="3"/>
    <w:p w14:paraId="1A6FBB93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2238AF51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9DA14FB" w14:textId="09E9BCD8" w:rsidR="00A20978" w:rsidRDefault="00A20978" w:rsidP="00A20978">
      <w:pPr>
        <w:spacing w:after="0" w:line="240" w:lineRule="auto"/>
        <w:jc w:val="both"/>
        <w:rPr>
          <w:rFonts w:ascii="Ebrima" w:hAnsi="Ebrima"/>
          <w:sz w:val="20"/>
          <w:szCs w:val="24"/>
        </w:rPr>
      </w:pPr>
      <w:r>
        <w:rPr>
          <w:rFonts w:ascii="Ebrima" w:hAnsi="Ebrima"/>
          <w:sz w:val="20"/>
          <w:szCs w:val="24"/>
        </w:rPr>
        <w:t>Vu</w:t>
      </w:r>
      <w:r w:rsidRPr="0090273C">
        <w:rPr>
          <w:rFonts w:ascii="Ebrima" w:hAnsi="Ebrima"/>
          <w:sz w:val="20"/>
          <w:szCs w:val="24"/>
        </w:rPr>
        <w:t xml:space="preserve"> le décret n°88-145 du 15 février 1988 modifié relatif aux agents </w:t>
      </w:r>
      <w:r>
        <w:rPr>
          <w:rFonts w:ascii="Ebrima" w:hAnsi="Ebrima"/>
          <w:sz w:val="20"/>
          <w:szCs w:val="24"/>
        </w:rPr>
        <w:t>contractuels</w:t>
      </w:r>
      <w:r w:rsidRPr="0090273C">
        <w:rPr>
          <w:rFonts w:ascii="Ebrima" w:hAnsi="Ebrima"/>
          <w:sz w:val="20"/>
          <w:szCs w:val="24"/>
        </w:rPr>
        <w:t xml:space="preserve"> de la fonction</w:t>
      </w:r>
      <w:r>
        <w:rPr>
          <w:rFonts w:ascii="Ebrima" w:hAnsi="Ebrima"/>
          <w:sz w:val="20"/>
          <w:szCs w:val="24"/>
        </w:rPr>
        <w:t xml:space="preserve"> </w:t>
      </w:r>
      <w:r w:rsidRPr="0090273C">
        <w:rPr>
          <w:rFonts w:ascii="Ebrima" w:hAnsi="Ebrima"/>
          <w:sz w:val="20"/>
          <w:szCs w:val="24"/>
        </w:rPr>
        <w:t>publique territoriale</w:t>
      </w:r>
      <w:r>
        <w:rPr>
          <w:rFonts w:ascii="Ebrima" w:hAnsi="Ebrima"/>
          <w:sz w:val="20"/>
          <w:szCs w:val="24"/>
        </w:rPr>
        <w:t>, notamment son article 6,</w:t>
      </w:r>
    </w:p>
    <w:p w14:paraId="68A1F4CF" w14:textId="77777777" w:rsidR="000F1BCE" w:rsidRDefault="000F1BCE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97C18" w14:textId="2BC65439" w:rsidR="00A20978" w:rsidRDefault="00A20978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</w:t>
      </w:r>
      <w:r w:rsidRPr="00A20978">
        <w:rPr>
          <w:rFonts w:ascii="Ebrima" w:hAnsi="Ebrima"/>
          <w:bCs/>
          <w:sz w:val="20"/>
          <w:szCs w:val="20"/>
        </w:rPr>
        <w:t>décret n° 2005-1237 du 28 septembre 2005 relatif aux modalités d'attribution aux fonctionnaires et aux agents non titulaires du congé de représentation</w:t>
      </w:r>
      <w:r>
        <w:rPr>
          <w:rFonts w:ascii="Ebrima" w:hAnsi="Ebrima"/>
          <w:bCs/>
          <w:sz w:val="20"/>
          <w:szCs w:val="20"/>
        </w:rPr>
        <w:t>,</w:t>
      </w:r>
    </w:p>
    <w:p w14:paraId="13A9697C" w14:textId="77777777" w:rsidR="00A20978" w:rsidRDefault="00A20978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7E30334" w14:textId="7B7684A0" w:rsidR="000F1BCE" w:rsidRPr="000F1BCE" w:rsidRDefault="000F1BCE" w:rsidP="000F1BC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F1BCE">
        <w:rPr>
          <w:rFonts w:ascii="Ebrima" w:hAnsi="Ebrima"/>
          <w:bCs/>
          <w:iCs/>
          <w:sz w:val="20"/>
          <w:szCs w:val="20"/>
        </w:rPr>
        <w:t xml:space="preserve">Vu la demande </w:t>
      </w:r>
      <w:r>
        <w:rPr>
          <w:rFonts w:ascii="Ebrima" w:hAnsi="Ebrima"/>
          <w:bCs/>
          <w:iCs/>
          <w:sz w:val="20"/>
          <w:szCs w:val="20"/>
        </w:rPr>
        <w:t xml:space="preserve">écrite </w:t>
      </w:r>
      <w:r w:rsidRPr="000F1BCE">
        <w:rPr>
          <w:rFonts w:ascii="Ebrima" w:hAnsi="Ebrima"/>
          <w:bCs/>
          <w:iCs/>
          <w:sz w:val="20"/>
          <w:szCs w:val="20"/>
        </w:rPr>
        <w:t xml:space="preserve">de </w:t>
      </w:r>
      <w:r w:rsidRPr="000F1BCE">
        <w:rPr>
          <w:rFonts w:ascii="Ebrima" w:hAnsi="Ebrima"/>
          <w:bCs/>
          <w:sz w:val="20"/>
          <w:szCs w:val="20"/>
        </w:rPr>
        <w:fldChar w:fldCharType="begin"/>
      </w:r>
      <w:r w:rsidRPr="000F1BCE">
        <w:rPr>
          <w:rFonts w:ascii="Ebrima" w:hAnsi="Ebrima"/>
          <w:bCs/>
          <w:sz w:val="20"/>
          <w:szCs w:val="20"/>
        </w:rPr>
        <w:instrText>MERGEFIELD nomcomplet \* MERGEFORMAT</w:instrText>
      </w:r>
      <w:r w:rsidR="005E43CC">
        <w:rPr>
          <w:rFonts w:ascii="Ebrima" w:hAnsi="Ebrima"/>
          <w:bCs/>
          <w:sz w:val="20"/>
          <w:szCs w:val="20"/>
        </w:rPr>
        <w:fldChar w:fldCharType="separate"/>
      </w:r>
      <w:r w:rsidRPr="000F1BCE">
        <w:rPr>
          <w:rFonts w:ascii="Ebrima" w:hAnsi="Ebrima"/>
          <w:bCs/>
          <w:sz w:val="20"/>
          <w:szCs w:val="20"/>
        </w:rPr>
        <w:fldChar w:fldCharType="end"/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0F1BCE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0F1BCE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F1BCE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F1BC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sollicitant un congé pour représentation,</w:t>
      </w:r>
    </w:p>
    <w:p w14:paraId="19D0D48A" w14:textId="77777777" w:rsidR="000F1BCE" w:rsidRDefault="000F1BCE" w:rsidP="000F1BC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AB449" w14:textId="002E0C7B" w:rsidR="000F1BCE" w:rsidRDefault="000F1BCE" w:rsidP="000F1BCE">
      <w:pPr>
        <w:spacing w:after="0" w:line="240" w:lineRule="auto"/>
        <w:ind w:left="33" w:right="-106"/>
        <w:jc w:val="both"/>
        <w:rPr>
          <w:rFonts w:ascii="Ebrima" w:hAnsi="Ebrima"/>
          <w:bCs/>
          <w:i/>
          <w:iCs/>
          <w:sz w:val="20"/>
          <w:szCs w:val="20"/>
        </w:rPr>
      </w:pPr>
      <w:r w:rsidRPr="000F1BCE">
        <w:rPr>
          <w:rFonts w:ascii="Ebrima" w:hAnsi="Ebrima"/>
          <w:bCs/>
          <w:sz w:val="20"/>
          <w:szCs w:val="20"/>
        </w:rPr>
        <w:t xml:space="preserve">Vu la copie de la convocation de </w:t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0F1BCE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0F1BCE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F1BCE">
        <w:rPr>
          <w:rFonts w:ascii="Ebrima" w:hAnsi="Ebrima"/>
          <w:bCs/>
          <w:sz w:val="20"/>
          <w:szCs w:val="20"/>
        </w:rPr>
        <w:t xml:space="preserve">à </w:t>
      </w:r>
      <w:r>
        <w:rPr>
          <w:rFonts w:ascii="Ebrima" w:hAnsi="Ebrima"/>
          <w:bCs/>
          <w:sz w:val="20"/>
          <w:szCs w:val="20"/>
        </w:rPr>
        <w:t xml:space="preserve">une séance de </w:t>
      </w:r>
      <w:r w:rsidRPr="000F1BCE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F1BCE">
        <w:rPr>
          <w:rFonts w:ascii="Ebrima" w:hAnsi="Ebrima"/>
          <w:bCs/>
          <w:i/>
          <w:iCs/>
          <w:sz w:val="20"/>
          <w:szCs w:val="20"/>
        </w:rPr>
        <w:t>(dénomination de l’instance concernée)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2AD6838E" w14:textId="77777777" w:rsidR="000F1BCE" w:rsidRPr="00137D8F" w:rsidRDefault="000F1BCE" w:rsidP="000F1BC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4C1C682" w14:textId="62DBF6B5" w:rsidR="000F1BCE" w:rsidRDefault="000F1BCE" w:rsidP="000F1BCE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0F1BCE">
        <w:rPr>
          <w:rFonts w:ascii="Ebrima" w:hAnsi="Ebrima"/>
          <w:b/>
          <w:bCs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color w:val="000000" w:themeColor="text1"/>
          <w:sz w:val="20"/>
          <w:szCs w:val="20"/>
          <w:highlight w:val="yellow"/>
        </w:rPr>
        <w:t>…</w:t>
      </w:r>
      <w:r w:rsidRPr="000F1BCE">
        <w:rPr>
          <w:rFonts w:ascii="Ebrima" w:hAnsi="Ebrima"/>
          <w:color w:val="000000" w:themeColor="text1"/>
          <w:sz w:val="20"/>
          <w:szCs w:val="20"/>
        </w:rPr>
        <w:t xml:space="preserve"> </w:t>
      </w:r>
      <w:r w:rsidRPr="000F1BCE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</w:t>
      </w:r>
      <w:r w:rsidRPr="000F1BCE">
        <w:rPr>
          <w:rFonts w:ascii="Ebrima" w:hAnsi="Ebrima"/>
          <w:sz w:val="20"/>
          <w:szCs w:val="20"/>
        </w:rPr>
        <w:t xml:space="preserve"> n’a pas déjà atteint la limite de 12 jours ouvrables par an au titre du congé de représentation pour un représentant d’une association,</w:t>
      </w:r>
    </w:p>
    <w:p w14:paraId="76E27D84" w14:textId="77777777" w:rsidR="000F1BCE" w:rsidRPr="000F1BCE" w:rsidRDefault="000F1BCE" w:rsidP="000F1BC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8E94AC9" w14:textId="3B703C1F" w:rsidR="000F1BCE" w:rsidRPr="000F1BCE" w:rsidRDefault="000F1BCE" w:rsidP="000F1BCE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Considérant</w:t>
      </w:r>
      <w:r w:rsidRPr="000F1BCE">
        <w:rPr>
          <w:rFonts w:ascii="Ebrima" w:hAnsi="Ebrima"/>
          <w:sz w:val="20"/>
          <w:szCs w:val="20"/>
        </w:rPr>
        <w:t xml:space="preserve"> que les nécessités du service ne s’opposent pas à l’octroi de ce congé</w:t>
      </w:r>
      <w:r>
        <w:rPr>
          <w:rFonts w:ascii="Ebrima" w:hAnsi="Ebrima"/>
          <w:sz w:val="20"/>
          <w:szCs w:val="20"/>
        </w:rPr>
        <w:t>.</w:t>
      </w: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364A2852" w14:textId="77777777" w:rsidR="00A20978" w:rsidRDefault="00A20978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659ED824" w14:textId="77777777" w:rsidR="00A20978" w:rsidRDefault="00A20978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61BD72CB" w14:textId="77777777" w:rsidR="00A20978" w:rsidRDefault="00A20978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1265F81C" w14:textId="77777777" w:rsidR="00A20978" w:rsidRDefault="00A20978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6807EF2" w14:textId="3BE9C63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4691072" w14:textId="3B15C31E" w:rsidR="000F1BCE" w:rsidRPr="000F1BCE" w:rsidRDefault="000F1BCE" w:rsidP="000F1BCE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F1BCE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0F1BCE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0F1BCE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0F1BCE">
        <w:rPr>
          <w:rFonts w:ascii="Ebrima" w:hAnsi="Ebrima"/>
          <w:i/>
          <w:sz w:val="20"/>
          <w:szCs w:val="20"/>
        </w:rPr>
        <w:t xml:space="preserve"> </w:t>
      </w:r>
      <w:r w:rsidRPr="000F1BCE">
        <w:rPr>
          <w:rFonts w:ascii="Ebrima" w:hAnsi="Ebrima"/>
          <w:iCs/>
          <w:sz w:val="20"/>
          <w:szCs w:val="20"/>
        </w:rPr>
        <w:t xml:space="preserve">est placé(e) en congé </w:t>
      </w:r>
      <w:r w:rsidRPr="00A20978">
        <w:rPr>
          <w:rFonts w:ascii="Ebrima" w:hAnsi="Ebrima"/>
          <w:iCs/>
          <w:sz w:val="20"/>
          <w:szCs w:val="20"/>
        </w:rPr>
        <w:t>pour représentation</w:t>
      </w:r>
      <w:r w:rsidRPr="000F1BCE">
        <w:rPr>
          <w:rFonts w:ascii="Ebrima" w:hAnsi="Ebrima"/>
          <w:iCs/>
          <w:sz w:val="20"/>
          <w:szCs w:val="20"/>
        </w:rPr>
        <w:t xml:space="preserve"> à compter du</w:t>
      </w:r>
      <w:r w:rsidRPr="000F1BCE">
        <w:rPr>
          <w:rFonts w:ascii="Ebrima" w:hAnsi="Ebrima"/>
          <w:i/>
          <w:sz w:val="20"/>
          <w:szCs w:val="20"/>
        </w:rPr>
        <w:t xml:space="preserve"> </w:t>
      </w:r>
      <w:r w:rsidRPr="000F1BCE">
        <w:rPr>
          <w:rFonts w:ascii="Ebrima" w:hAnsi="Ebrima"/>
          <w:i/>
          <w:sz w:val="20"/>
          <w:szCs w:val="20"/>
          <w:highlight w:val="yellow"/>
        </w:rPr>
        <w:t>…</w:t>
      </w:r>
      <w:r w:rsidRPr="000F1BCE">
        <w:rPr>
          <w:rFonts w:ascii="Ebrima" w:hAnsi="Ebrima"/>
          <w:i/>
          <w:sz w:val="20"/>
          <w:szCs w:val="20"/>
        </w:rPr>
        <w:t xml:space="preserve"> </w:t>
      </w:r>
      <w:r w:rsidRPr="00A20978">
        <w:rPr>
          <w:rFonts w:ascii="Ebrima" w:hAnsi="Ebrima"/>
          <w:iCs/>
          <w:sz w:val="20"/>
          <w:szCs w:val="20"/>
        </w:rPr>
        <w:t>jusqu’au</w:t>
      </w:r>
      <w:r>
        <w:rPr>
          <w:rFonts w:ascii="Ebrima" w:hAnsi="Ebrima"/>
          <w:i/>
          <w:sz w:val="20"/>
          <w:szCs w:val="20"/>
        </w:rPr>
        <w:t xml:space="preserve"> </w:t>
      </w:r>
      <w:r w:rsidRPr="000F1BCE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>.</w:t>
      </w:r>
    </w:p>
    <w:p w14:paraId="6600B7FD" w14:textId="77777777" w:rsidR="00A057BD" w:rsidRPr="00137D8F" w:rsidRDefault="00A057BD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84A5AD0" w14:textId="6792AFC0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0F1BCE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35B740C7" w:rsidR="007B0DEE" w:rsidRDefault="000F1BCE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F1BCE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0F1BCE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0F1BCE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0F1BCE">
        <w:rPr>
          <w:rFonts w:ascii="Ebrima" w:hAnsi="Ebrima"/>
          <w:sz w:val="20"/>
          <w:szCs w:val="20"/>
        </w:rPr>
        <w:t>percevra l’intégralité de sa rémunération</w:t>
      </w:r>
      <w:r>
        <w:rPr>
          <w:rFonts w:ascii="Ebrima" w:hAnsi="Ebrima"/>
          <w:sz w:val="20"/>
          <w:szCs w:val="20"/>
        </w:rPr>
        <w:t xml:space="preserve"> et continuera à acquérir ses droits à pension</w:t>
      </w:r>
    </w:p>
    <w:p w14:paraId="65F75079" w14:textId="77777777" w:rsidR="000F1BCE" w:rsidRDefault="000F1BC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A0EA4EA" w14:textId="12B7EECF" w:rsidR="000F1BCE" w:rsidRPr="000F1BCE" w:rsidRDefault="000F1BCE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0F1BCE">
        <w:rPr>
          <w:rFonts w:ascii="Ebrima" w:hAnsi="Ebrima"/>
          <w:b/>
          <w:sz w:val="20"/>
          <w:szCs w:val="20"/>
        </w:rPr>
        <w:t>Article 3 :</w:t>
      </w:r>
    </w:p>
    <w:p w14:paraId="06DFEFDE" w14:textId="77777777" w:rsidR="000F1BCE" w:rsidRDefault="000F1BC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88C9447" w14:textId="523CF4F9" w:rsidR="000F1BCE" w:rsidRDefault="000F1BC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F1BCE">
        <w:rPr>
          <w:rFonts w:ascii="Ebrima" w:hAnsi="Ebrima"/>
          <w:bCs/>
          <w:sz w:val="20"/>
          <w:szCs w:val="20"/>
        </w:rPr>
        <w:t xml:space="preserve">Le temps passé en congé de représentation est considéré comme du temps </w:t>
      </w:r>
      <w:r>
        <w:rPr>
          <w:rFonts w:ascii="Ebrima" w:hAnsi="Ebrima"/>
          <w:bCs/>
          <w:sz w:val="20"/>
          <w:szCs w:val="20"/>
        </w:rPr>
        <w:t>de services effectifs</w:t>
      </w:r>
      <w:r w:rsidRPr="000F1BCE">
        <w:rPr>
          <w:rFonts w:ascii="Ebrima" w:hAnsi="Ebrima"/>
          <w:bCs/>
          <w:sz w:val="20"/>
          <w:szCs w:val="20"/>
        </w:rPr>
        <w:t xml:space="preserve"> </w:t>
      </w:r>
    </w:p>
    <w:p w14:paraId="36BD41A3" w14:textId="77777777" w:rsidR="000F1BCE" w:rsidRPr="00137D8F" w:rsidRDefault="000F1BC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73C4AF46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0F1BCE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760A00" w14:textId="01031E22" w:rsidR="000F1BCE" w:rsidRPr="000F1BCE" w:rsidRDefault="000F1BCE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0F1BCE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0F1BCE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0F1BCE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0F1BCE">
        <w:rPr>
          <w:rFonts w:ascii="Ebrima" w:hAnsi="Ebrima"/>
          <w:sz w:val="20"/>
          <w:szCs w:val="20"/>
        </w:rPr>
        <w:t>devra remettre à l’autorité territoriale une attestation de présence à chaque séance de l’instance pour laquelle il a bénéficié d’un congé pour représentation</w:t>
      </w:r>
    </w:p>
    <w:p w14:paraId="0F49C499" w14:textId="77777777" w:rsidR="000F1BCE" w:rsidRDefault="000F1BC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B4016E" w14:textId="30F1CD3C" w:rsidR="000F1BCE" w:rsidRPr="000F1BCE" w:rsidRDefault="000F1BCE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0F1BCE">
        <w:rPr>
          <w:rFonts w:ascii="Ebrima" w:hAnsi="Ebrima" w:cs="Arial"/>
          <w:b/>
          <w:bCs/>
          <w:color w:val="000000" w:themeColor="text1"/>
          <w:sz w:val="20"/>
          <w:szCs w:val="20"/>
        </w:rPr>
        <w:t>Article 5 :</w:t>
      </w:r>
    </w:p>
    <w:p w14:paraId="15736BEA" w14:textId="77777777" w:rsidR="000F1BCE" w:rsidRDefault="000F1BC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E24D84" w14:textId="43659828" w:rsid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A20978">
        <w:rPr>
          <w:rFonts w:ascii="Ebrima" w:hAnsi="Ebrima" w:cs="Arial"/>
          <w:color w:val="000000" w:themeColor="text1"/>
          <w:sz w:val="20"/>
          <w:szCs w:val="20"/>
        </w:rPr>
        <w:t xml:space="preserve">Ce congé ne peut se cumuler avec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les congés pour </w:t>
      </w:r>
      <w:r w:rsidRPr="00A20978">
        <w:rPr>
          <w:rFonts w:ascii="Ebrima" w:hAnsi="Ebrima" w:cs="Arial"/>
          <w:color w:val="000000" w:themeColor="text1"/>
          <w:sz w:val="20"/>
          <w:szCs w:val="20"/>
        </w:rPr>
        <w:t xml:space="preserve">formation de cadres et d'animateurs pour la jeunesse prévus par les articles </w:t>
      </w:r>
      <w:hyperlink r:id="rId8" w:history="1">
        <w:r w:rsidRPr="00A20978">
          <w:rPr>
            <w:rStyle w:val="Lienhypertexte"/>
            <w:rFonts w:ascii="Ebrima" w:hAnsi="Ebrima" w:cs="Arial"/>
            <w:sz w:val="20"/>
            <w:szCs w:val="20"/>
          </w:rPr>
          <w:t xml:space="preserve">L. 641-1 </w:t>
        </w:r>
      </w:hyperlink>
      <w:r w:rsidRPr="00A20978">
        <w:rPr>
          <w:rFonts w:ascii="Ebrima" w:hAnsi="Ebrima" w:cs="Arial"/>
          <w:color w:val="000000" w:themeColor="text1"/>
          <w:sz w:val="20"/>
          <w:szCs w:val="20"/>
        </w:rPr>
        <w:t xml:space="preserve">et </w:t>
      </w:r>
      <w:hyperlink r:id="rId9" w:history="1">
        <w:r w:rsidRPr="00A20978">
          <w:rPr>
            <w:rStyle w:val="Lienhypertexte"/>
            <w:rFonts w:ascii="Ebrima" w:hAnsi="Ebrima" w:cs="Arial"/>
            <w:sz w:val="20"/>
            <w:szCs w:val="20"/>
          </w:rPr>
          <w:t xml:space="preserve">L. 641-2 </w:t>
        </w:r>
      </w:hyperlink>
      <w:r w:rsidRPr="00A20978">
        <w:rPr>
          <w:rFonts w:ascii="Ebrima" w:hAnsi="Ebrima" w:cs="Arial"/>
          <w:color w:val="000000" w:themeColor="text1"/>
          <w:sz w:val="20"/>
          <w:szCs w:val="20"/>
        </w:rPr>
        <w:t xml:space="preserve">du code général de la fonction publique et les congés pour formation syndicale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prévus par le décret n°82-552 du 22 mai 1985 </w:t>
      </w:r>
      <w:r w:rsidRPr="00A20978">
        <w:rPr>
          <w:rFonts w:ascii="Ebrima" w:hAnsi="Ebrima" w:cs="Arial"/>
          <w:color w:val="000000" w:themeColor="text1"/>
          <w:sz w:val="20"/>
          <w:szCs w:val="20"/>
        </w:rPr>
        <w:t>qu'à concurrence de douze jours ouvrables pour une même année.</w:t>
      </w:r>
    </w:p>
    <w:p w14:paraId="128F6C36" w14:textId="77777777" w:rsid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6B51A5" w14:textId="6248DB62" w:rsidR="00A20978" w:rsidRP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20978">
        <w:rPr>
          <w:rFonts w:ascii="Ebrima" w:hAnsi="Ebrima" w:cs="Arial"/>
          <w:b/>
          <w:bCs/>
          <w:color w:val="000000" w:themeColor="text1"/>
          <w:sz w:val="20"/>
          <w:szCs w:val="20"/>
        </w:rPr>
        <w:t>Article 6 :</w:t>
      </w:r>
    </w:p>
    <w:p w14:paraId="677694C5" w14:textId="77777777" w:rsidR="00A20978" w:rsidRPr="00137D8F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77B1162C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20978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BB139AE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20978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1024030" w14:textId="77777777" w:rsid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0DA3F62" w14:textId="77777777" w:rsid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133D0A" w14:textId="77777777" w:rsidR="00A20978" w:rsidRDefault="00A2097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2619672"/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10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2D6B70" w14:textId="77777777" w:rsidR="00CA1AC8" w:rsidRPr="00102B62" w:rsidRDefault="00CA1AC8" w:rsidP="00CA1A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27F8D98" w14:textId="77777777" w:rsidR="00CA1AC8" w:rsidRDefault="00CA1AC8" w:rsidP="00CA1AC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73BBD"/>
    <w:rsid w:val="000863F2"/>
    <w:rsid w:val="000B3EBC"/>
    <w:rsid w:val="000D3B77"/>
    <w:rsid w:val="000F1BCE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E43CC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0978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A2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3689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44416551&amp;idArticle=LEGIARTI000044423691&amp;dateTexte=&amp;categorieLien=c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19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2023-12-15T14:11:00Z</dcterms:created>
  <dcterms:modified xsi:type="dcterms:W3CDTF">2024-01-08T08:58:00Z</dcterms:modified>
</cp:coreProperties>
</file>