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5EEC5" w14:textId="0D859472" w:rsidR="00BA74E6" w:rsidRPr="00C36498" w:rsidRDefault="00BA74E6" w:rsidP="00353E63">
      <w:pPr>
        <w:spacing w:after="0" w:line="240" w:lineRule="auto"/>
        <w:jc w:val="center"/>
        <w:rPr>
          <w:rFonts w:ascii="Ebrima" w:hAnsi="Ebrima"/>
          <w:b/>
          <w:bCs/>
          <w:i/>
          <w:iCs/>
          <w:color w:val="000000" w:themeColor="text1"/>
          <w:sz w:val="28"/>
          <w:szCs w:val="28"/>
        </w:rPr>
      </w:pPr>
      <w:r w:rsidRPr="00C36498">
        <w:rPr>
          <w:rFonts w:ascii="Ebrima" w:hAnsi="Ebrima"/>
          <w:b/>
          <w:bCs/>
          <w:i/>
          <w:iCs/>
          <w:color w:val="000000" w:themeColor="text1"/>
          <w:sz w:val="28"/>
          <w:szCs w:val="28"/>
        </w:rPr>
        <w:t>Modèle d’arrêté</w:t>
      </w:r>
      <w:r w:rsidR="00C36498" w:rsidRPr="00C36498">
        <w:rPr>
          <w:rFonts w:ascii="Ebrima" w:hAnsi="Ebrima"/>
          <w:b/>
          <w:bCs/>
          <w:i/>
          <w:iCs/>
          <w:color w:val="000000" w:themeColor="text1"/>
          <w:sz w:val="28"/>
          <w:szCs w:val="28"/>
        </w:rPr>
        <w:t xml:space="preserve"> </w:t>
      </w:r>
      <w:r w:rsidR="00DF41FF">
        <w:rPr>
          <w:rFonts w:ascii="Ebrima" w:hAnsi="Ebrima"/>
          <w:b/>
          <w:bCs/>
          <w:i/>
          <w:iCs/>
          <w:color w:val="000000" w:themeColor="text1"/>
          <w:sz w:val="28"/>
          <w:szCs w:val="28"/>
        </w:rPr>
        <w:t>portant retrait</w:t>
      </w:r>
      <w:r w:rsidR="00C36498" w:rsidRPr="00C36498">
        <w:rPr>
          <w:rFonts w:ascii="Ebrima" w:hAnsi="Ebrima"/>
          <w:b/>
          <w:bCs/>
          <w:i/>
          <w:iCs/>
          <w:color w:val="000000" w:themeColor="text1"/>
          <w:sz w:val="28"/>
          <w:szCs w:val="28"/>
        </w:rPr>
        <w:t xml:space="preserve"> d’un logement de fonction</w:t>
      </w:r>
      <w:r w:rsidR="00C36498">
        <w:rPr>
          <w:rFonts w:ascii="Ebrima" w:hAnsi="Ebrima"/>
          <w:b/>
          <w:bCs/>
          <w:i/>
          <w:iCs/>
          <w:color w:val="000000" w:themeColor="text1"/>
          <w:sz w:val="28"/>
          <w:szCs w:val="28"/>
        </w:rPr>
        <w:t xml:space="preserve"> à un agent occupant un emploi fonctionnel</w:t>
      </w:r>
    </w:p>
    <w:p w14:paraId="1B75BEC8" w14:textId="77777777" w:rsidR="00BA74E6" w:rsidRPr="00137D8F" w:rsidRDefault="00BA74E6" w:rsidP="00353E63">
      <w:pPr>
        <w:spacing w:after="0" w:line="240" w:lineRule="auto"/>
        <w:jc w:val="center"/>
        <w:rPr>
          <w:rFonts w:ascii="Ebrima" w:hAnsi="Ebrima"/>
          <w:b/>
          <w:bCs/>
          <w:color w:val="000000" w:themeColor="text1"/>
          <w:sz w:val="20"/>
          <w:szCs w:val="20"/>
        </w:rPr>
      </w:pPr>
    </w:p>
    <w:p w14:paraId="0F24AF83"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6DF88E" w14:textId="77777777" w:rsidR="00530589" w:rsidRPr="00137D8F" w:rsidRDefault="00530589" w:rsidP="00A51A19">
      <w:pPr>
        <w:spacing w:after="0" w:line="240" w:lineRule="auto"/>
        <w:rPr>
          <w:rFonts w:ascii="Ebrima" w:hAnsi="Ebrima"/>
          <w:b/>
          <w:bCs/>
          <w:color w:val="000000" w:themeColor="text1"/>
          <w:sz w:val="20"/>
          <w:szCs w:val="20"/>
        </w:rPr>
      </w:pPr>
    </w:p>
    <w:p w14:paraId="20B76A24" w14:textId="77777777" w:rsidR="00C36498" w:rsidRPr="00137D8F" w:rsidRDefault="00C36498" w:rsidP="00C36498">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376FA1E6" w14:textId="77777777" w:rsidR="00C36498" w:rsidRPr="00137D8F" w:rsidRDefault="00C36498" w:rsidP="00C36498">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50A2BE95" w14:textId="77777777" w:rsidR="00C36498" w:rsidRPr="00137D8F" w:rsidRDefault="00C36498" w:rsidP="00C36498">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0E7645A8" w14:textId="77777777" w:rsidR="00C36498" w:rsidRPr="00137D8F" w:rsidRDefault="00C36498" w:rsidP="00C36498">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A5AE43E" w14:textId="77777777" w:rsidR="00C36498" w:rsidRPr="00137D8F" w:rsidRDefault="00C36498" w:rsidP="00C36498">
      <w:pPr>
        <w:spacing w:after="0" w:line="240" w:lineRule="auto"/>
        <w:rPr>
          <w:rFonts w:ascii="Ebrima" w:hAnsi="Ebrima"/>
          <w:b/>
          <w:bCs/>
          <w:color w:val="000000" w:themeColor="text1"/>
          <w:sz w:val="28"/>
          <w:szCs w:val="28"/>
        </w:rPr>
      </w:pPr>
    </w:p>
    <w:p w14:paraId="3BF310CA" w14:textId="77777777" w:rsidR="00C36498" w:rsidRPr="00137D8F" w:rsidRDefault="00C36498" w:rsidP="00C36498">
      <w:pPr>
        <w:spacing w:after="0" w:line="240" w:lineRule="auto"/>
        <w:jc w:val="center"/>
        <w:rPr>
          <w:rFonts w:ascii="Ebrima" w:hAnsi="Ebrima"/>
          <w:b/>
          <w:bCs/>
          <w:sz w:val="24"/>
          <w:szCs w:val="24"/>
        </w:rPr>
      </w:pPr>
      <w:bookmarkStart w:id="0" w:name="_Hlk106294696"/>
      <w:r w:rsidRPr="00137D8F">
        <w:rPr>
          <w:rFonts w:ascii="Ebrima" w:hAnsi="Ebrima"/>
          <w:b/>
          <w:bCs/>
          <w:color w:val="000000" w:themeColor="text1"/>
          <w:sz w:val="24"/>
          <w:szCs w:val="24"/>
        </w:rPr>
        <w:t>Arrêté n°20</w:t>
      </w:r>
      <w:r w:rsidRPr="00787AFC">
        <w:rPr>
          <w:rFonts w:ascii="Ebrima" w:hAnsi="Ebrima"/>
          <w:bCs/>
          <w:i/>
          <w:color w:val="000000" w:themeColor="text1"/>
          <w:sz w:val="24"/>
          <w:szCs w:val="24"/>
          <w:highlight w:val="yellow"/>
        </w:rPr>
        <w:t>…</w:t>
      </w:r>
      <w:r w:rsidRPr="00137D8F">
        <w:rPr>
          <w:rFonts w:ascii="Ebrima" w:hAnsi="Ebrima"/>
          <w:b/>
          <w:bCs/>
          <w:color w:val="000000" w:themeColor="text1"/>
          <w:sz w:val="24"/>
          <w:szCs w:val="24"/>
        </w:rPr>
        <w:t xml:space="preserve"> -</w:t>
      </w:r>
      <w:r>
        <w:rPr>
          <w:rFonts w:ascii="Ebrima" w:hAnsi="Ebrima"/>
          <w:b/>
          <w:bCs/>
          <w:color w:val="000000" w:themeColor="text1"/>
          <w:sz w:val="24"/>
          <w:szCs w:val="24"/>
        </w:rPr>
        <w:t xml:space="preserve"> </w:t>
      </w:r>
      <w:bookmarkStart w:id="1" w:name="_Hlk124328635"/>
      <w:r w:rsidRPr="00787AFC">
        <w:rPr>
          <w:rFonts w:ascii="Ebrima" w:hAnsi="Ebrima"/>
          <w:b/>
          <w:bCs/>
          <w:color w:val="000000" w:themeColor="text1"/>
          <w:sz w:val="24"/>
          <w:szCs w:val="24"/>
          <w:highlight w:val="yellow"/>
        </w:rPr>
        <w:t>…</w:t>
      </w:r>
      <w:r w:rsidRPr="00137D8F">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(n° </w:t>
      </w:r>
      <w:r w:rsidRPr="00137D8F">
        <w:rPr>
          <w:rFonts w:ascii="Ebrima" w:hAnsi="Ebrima"/>
          <w:bCs/>
          <w:i/>
          <w:sz w:val="24"/>
          <w:szCs w:val="24"/>
        </w:rPr>
        <w:t>d’ordre)</w:t>
      </w:r>
    </w:p>
    <w:bookmarkEnd w:id="0"/>
    <w:bookmarkEnd w:id="1"/>
    <w:p w14:paraId="76D7EF4B" w14:textId="5F1B2A3C" w:rsidR="00C36498" w:rsidRDefault="00C36498" w:rsidP="00C36498">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DF41FF">
        <w:rPr>
          <w:rFonts w:ascii="Ebrima" w:hAnsi="Ebrima"/>
          <w:b/>
          <w:bCs/>
          <w:color w:val="000000" w:themeColor="text1"/>
          <w:sz w:val="24"/>
          <w:szCs w:val="24"/>
        </w:rPr>
        <w:t>retrait</w:t>
      </w:r>
      <w:r>
        <w:rPr>
          <w:rFonts w:ascii="Ebrima" w:hAnsi="Ebrima"/>
          <w:b/>
          <w:bCs/>
          <w:color w:val="000000" w:themeColor="text1"/>
          <w:sz w:val="24"/>
          <w:szCs w:val="24"/>
        </w:rPr>
        <w:t xml:space="preserve"> d’un logement de fonction à </w:t>
      </w:r>
    </w:p>
    <w:p w14:paraId="55040F40" w14:textId="77777777" w:rsidR="00C36498" w:rsidRPr="00137D8F" w:rsidRDefault="00C36498" w:rsidP="00C36498">
      <w:pPr>
        <w:spacing w:after="0" w:line="240" w:lineRule="auto"/>
        <w:jc w:val="center"/>
        <w:rPr>
          <w:rFonts w:ascii="Ebrima" w:hAnsi="Ebrima"/>
          <w:b/>
          <w:bCs/>
          <w:color w:val="000000" w:themeColor="text1"/>
          <w:sz w:val="24"/>
          <w:szCs w:val="24"/>
        </w:rPr>
      </w:pPr>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486065">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p w14:paraId="17C9DF99" w14:textId="77777777" w:rsidR="00C36498" w:rsidRPr="00137D8F" w:rsidRDefault="00C36498" w:rsidP="00C36498">
      <w:pPr>
        <w:spacing w:after="0" w:line="240" w:lineRule="auto"/>
        <w:jc w:val="both"/>
        <w:rPr>
          <w:rFonts w:ascii="Ebrima" w:hAnsi="Ebrima"/>
          <w:bCs/>
          <w:color w:val="000000" w:themeColor="text1"/>
          <w:sz w:val="24"/>
          <w:szCs w:val="24"/>
        </w:rPr>
      </w:pPr>
    </w:p>
    <w:p w14:paraId="36939FCA" w14:textId="77777777" w:rsidR="00C36498" w:rsidRPr="00137D8F" w:rsidRDefault="00C36498" w:rsidP="00C36498">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5865CC7E" w14:textId="77777777" w:rsidR="00C36498" w:rsidRPr="00137D8F" w:rsidRDefault="00C36498" w:rsidP="00C36498">
      <w:pPr>
        <w:pStyle w:val="loose"/>
        <w:spacing w:before="0" w:beforeAutospacing="0" w:after="0" w:afterAutospacing="0"/>
        <w:jc w:val="both"/>
        <w:rPr>
          <w:rFonts w:ascii="Ebrima" w:eastAsiaTheme="minorHAnsi" w:hAnsi="Ebrima" w:cstheme="minorBidi"/>
          <w:bCs/>
          <w:sz w:val="20"/>
          <w:szCs w:val="20"/>
          <w:lang w:eastAsia="en-US"/>
        </w:rPr>
      </w:pPr>
    </w:p>
    <w:p w14:paraId="5462DBE2" w14:textId="70A0E15B" w:rsidR="00C36498" w:rsidRPr="00137D8F" w:rsidRDefault="00C36498" w:rsidP="00C36498">
      <w:pPr>
        <w:spacing w:after="0" w:line="240" w:lineRule="auto"/>
        <w:ind w:left="33" w:right="-106"/>
        <w:jc w:val="both"/>
        <w:rPr>
          <w:rFonts w:ascii="Ebrima" w:hAnsi="Ebrima"/>
          <w:bCs/>
          <w:sz w:val="20"/>
          <w:szCs w:val="20"/>
        </w:rPr>
      </w:pPr>
      <w:bookmarkStart w:id="2" w:name="_Hlk106293898"/>
      <w:r w:rsidRPr="00137D8F">
        <w:rPr>
          <w:rFonts w:ascii="Ebrima" w:hAnsi="Ebrima"/>
          <w:bCs/>
          <w:sz w:val="20"/>
          <w:szCs w:val="20"/>
        </w:rPr>
        <w:t>Vu le Code général des collectivités territoriales, notamment s</w:t>
      </w:r>
      <w:r>
        <w:rPr>
          <w:rFonts w:ascii="Ebrima" w:hAnsi="Ebrima"/>
          <w:bCs/>
          <w:sz w:val="20"/>
          <w:szCs w:val="20"/>
        </w:rPr>
        <w:t>es</w:t>
      </w:r>
      <w:r w:rsidRPr="00137D8F">
        <w:rPr>
          <w:rFonts w:ascii="Ebrima" w:hAnsi="Ebrima"/>
          <w:bCs/>
          <w:sz w:val="20"/>
          <w:szCs w:val="20"/>
        </w:rPr>
        <w:t xml:space="preserve"> article</w:t>
      </w:r>
      <w:r>
        <w:rPr>
          <w:rFonts w:ascii="Ebrima" w:hAnsi="Ebrima"/>
          <w:bCs/>
          <w:sz w:val="20"/>
          <w:szCs w:val="20"/>
        </w:rPr>
        <w:t>s</w:t>
      </w:r>
      <w:r>
        <w:rPr>
          <w:rStyle w:val="Appelnotedebasdep"/>
          <w:rFonts w:ascii="Ebrima" w:hAnsi="Ebrima"/>
          <w:bCs/>
          <w:sz w:val="20"/>
          <w:szCs w:val="20"/>
        </w:rPr>
        <w:footnoteReference w:id="1"/>
      </w:r>
      <w:r w:rsidRPr="00137D8F">
        <w:rPr>
          <w:rFonts w:ascii="Ebrima" w:hAnsi="Ebrima"/>
          <w:bCs/>
          <w:sz w:val="20"/>
          <w:szCs w:val="20"/>
        </w:rPr>
        <w:t xml:space="preserve"> </w:t>
      </w:r>
      <w:r w:rsidRPr="007624DA">
        <w:rPr>
          <w:rFonts w:ascii="Ebrima" w:hAnsi="Ebrima"/>
          <w:bCs/>
          <w:sz w:val="20"/>
          <w:szCs w:val="20"/>
          <w:highlight w:val="yellow"/>
        </w:rPr>
        <w:t>…</w:t>
      </w:r>
      <w:r>
        <w:rPr>
          <w:rFonts w:ascii="Ebrima" w:hAnsi="Ebrima"/>
          <w:bCs/>
          <w:sz w:val="20"/>
          <w:szCs w:val="20"/>
        </w:rPr>
        <w:t xml:space="preserve"> </w:t>
      </w:r>
    </w:p>
    <w:bookmarkEnd w:id="2"/>
    <w:p w14:paraId="6F9A4C55" w14:textId="77777777" w:rsidR="00C36498" w:rsidRDefault="00C36498" w:rsidP="00C36498">
      <w:pPr>
        <w:spacing w:after="0" w:line="240" w:lineRule="auto"/>
        <w:jc w:val="both"/>
        <w:rPr>
          <w:rFonts w:ascii="Ebrima" w:hAnsi="Ebrima"/>
          <w:sz w:val="20"/>
          <w:szCs w:val="20"/>
        </w:rPr>
      </w:pPr>
    </w:p>
    <w:p w14:paraId="0D6F53EA" w14:textId="77777777" w:rsidR="00C36498" w:rsidRPr="00BD3B9C" w:rsidRDefault="00C36498" w:rsidP="00C36498">
      <w:pPr>
        <w:spacing w:after="0" w:line="240" w:lineRule="auto"/>
        <w:ind w:left="33" w:right="-106"/>
        <w:jc w:val="both"/>
        <w:rPr>
          <w:rFonts w:ascii="Ebrima" w:hAnsi="Ebrima"/>
          <w:bCs/>
          <w:sz w:val="20"/>
          <w:szCs w:val="20"/>
        </w:rPr>
      </w:pPr>
      <w:bookmarkStart w:id="3" w:name="_Hlk106293920"/>
      <w:r>
        <w:rPr>
          <w:rFonts w:ascii="Ebrima" w:hAnsi="Ebrima"/>
          <w:bCs/>
          <w:sz w:val="20"/>
          <w:szCs w:val="20"/>
        </w:rPr>
        <w:t>Vu le Code général de la fonction publique, notamment ses articles L</w:t>
      </w:r>
      <w:r w:rsidRPr="00BD3B9C">
        <w:rPr>
          <w:rFonts w:ascii="Ebrima" w:hAnsi="Ebrima"/>
          <w:bCs/>
          <w:sz w:val="20"/>
          <w:szCs w:val="20"/>
        </w:rPr>
        <w:t>.343-1, L.343-5</w:t>
      </w:r>
      <w:r>
        <w:rPr>
          <w:rFonts w:ascii="Ebrima" w:hAnsi="Ebrima"/>
          <w:bCs/>
          <w:sz w:val="20"/>
          <w:szCs w:val="20"/>
        </w:rPr>
        <w:t xml:space="preserve"> </w:t>
      </w:r>
      <w:r w:rsidRPr="00BD3B9C">
        <w:rPr>
          <w:rFonts w:ascii="Ebrima" w:hAnsi="Ebrima"/>
          <w:bCs/>
          <w:i/>
          <w:iCs/>
          <w:color w:val="7030A0"/>
          <w:sz w:val="20"/>
          <w:szCs w:val="20"/>
        </w:rPr>
        <w:t>[pour un agent contractuel]</w:t>
      </w:r>
      <w:r w:rsidRPr="00BD3B9C">
        <w:rPr>
          <w:rFonts w:ascii="Ebrima" w:hAnsi="Ebrima"/>
          <w:bCs/>
          <w:sz w:val="20"/>
          <w:szCs w:val="20"/>
        </w:rPr>
        <w:t>, L.412-5 à L.412-7</w:t>
      </w:r>
      <w:r>
        <w:rPr>
          <w:rFonts w:ascii="Ebrima" w:hAnsi="Ebrima"/>
          <w:bCs/>
          <w:sz w:val="20"/>
          <w:szCs w:val="20"/>
        </w:rPr>
        <w:t xml:space="preserve"> </w:t>
      </w:r>
      <w:r w:rsidRPr="00BD3B9C">
        <w:rPr>
          <w:rFonts w:ascii="Ebrima" w:hAnsi="Ebrima"/>
          <w:bCs/>
          <w:i/>
          <w:iCs/>
          <w:color w:val="7030A0"/>
          <w:sz w:val="20"/>
          <w:szCs w:val="20"/>
        </w:rPr>
        <w:t>[pour un fonctionnaire]</w:t>
      </w:r>
      <w:r w:rsidRPr="00BD3B9C">
        <w:rPr>
          <w:rFonts w:ascii="Ebrima" w:hAnsi="Ebrima"/>
          <w:bCs/>
          <w:sz w:val="20"/>
          <w:szCs w:val="20"/>
        </w:rPr>
        <w:t>, L.721-1 et L.721-3,</w:t>
      </w:r>
    </w:p>
    <w:bookmarkEnd w:id="3"/>
    <w:p w14:paraId="02F2F561" w14:textId="77777777" w:rsidR="00C36498" w:rsidRDefault="00C36498" w:rsidP="00C36498">
      <w:pPr>
        <w:spacing w:after="0" w:line="240" w:lineRule="auto"/>
        <w:jc w:val="both"/>
        <w:rPr>
          <w:rFonts w:ascii="Ebrima" w:hAnsi="Ebrima"/>
          <w:sz w:val="20"/>
          <w:szCs w:val="20"/>
        </w:rPr>
      </w:pPr>
    </w:p>
    <w:p w14:paraId="3DBC34A6" w14:textId="77777777" w:rsidR="00C36498" w:rsidRPr="00BD3B9C" w:rsidRDefault="00C36498" w:rsidP="00C36498">
      <w:pPr>
        <w:pStyle w:val="loose"/>
        <w:spacing w:before="0" w:beforeAutospacing="0" w:after="0" w:afterAutospacing="0"/>
        <w:jc w:val="both"/>
        <w:rPr>
          <w:rFonts w:ascii="Ebrima" w:hAnsi="Ebrima"/>
          <w:bCs/>
          <w:sz w:val="20"/>
          <w:szCs w:val="20"/>
        </w:rPr>
      </w:pPr>
      <w:r w:rsidRPr="00BD3B9C">
        <w:rPr>
          <w:rFonts w:ascii="Ebrima" w:hAnsi="Ebrima"/>
          <w:bCs/>
          <w:sz w:val="20"/>
          <w:szCs w:val="20"/>
        </w:rPr>
        <w:t>Vu le Code général des impôts, notamment son article 82,</w:t>
      </w:r>
    </w:p>
    <w:p w14:paraId="783C96CD" w14:textId="77777777" w:rsidR="00C36498" w:rsidRDefault="00C36498" w:rsidP="00C36498">
      <w:pPr>
        <w:pStyle w:val="loose"/>
        <w:spacing w:before="0" w:beforeAutospacing="0" w:after="0" w:afterAutospacing="0"/>
        <w:jc w:val="both"/>
        <w:rPr>
          <w:rFonts w:ascii="Ebrima" w:hAnsi="Ebrima"/>
          <w:bCs/>
          <w:sz w:val="20"/>
          <w:szCs w:val="20"/>
        </w:rPr>
      </w:pPr>
    </w:p>
    <w:p w14:paraId="2489A8B3" w14:textId="77777777" w:rsidR="00C36498" w:rsidRDefault="00C36498" w:rsidP="00C36498">
      <w:pPr>
        <w:pStyle w:val="loose"/>
        <w:spacing w:before="0" w:beforeAutospacing="0" w:after="0" w:afterAutospacing="0"/>
        <w:jc w:val="both"/>
        <w:rPr>
          <w:rFonts w:ascii="Ebrima" w:hAnsi="Ebrima"/>
          <w:sz w:val="20"/>
          <w:szCs w:val="20"/>
        </w:rPr>
      </w:pPr>
      <w:r w:rsidRPr="00C36498">
        <w:rPr>
          <w:rFonts w:ascii="Ebrima" w:hAnsi="Ebrima"/>
          <w:sz w:val="20"/>
          <w:szCs w:val="20"/>
        </w:rPr>
        <w:t>Vu le code général de la propriété des personnes publiques</w:t>
      </w:r>
      <w:r>
        <w:rPr>
          <w:rFonts w:ascii="Ebrima" w:hAnsi="Ebrima"/>
          <w:sz w:val="20"/>
          <w:szCs w:val="20"/>
        </w:rPr>
        <w:t xml:space="preserve">, notamment ses </w:t>
      </w:r>
      <w:r w:rsidRPr="00C36498">
        <w:rPr>
          <w:rFonts w:ascii="Ebrima" w:hAnsi="Ebrima"/>
          <w:sz w:val="20"/>
          <w:szCs w:val="20"/>
        </w:rPr>
        <w:t>article</w:t>
      </w:r>
      <w:r>
        <w:rPr>
          <w:rFonts w:ascii="Ebrima" w:hAnsi="Ebrima"/>
          <w:sz w:val="20"/>
          <w:szCs w:val="20"/>
        </w:rPr>
        <w:t>s</w:t>
      </w:r>
      <w:r w:rsidRPr="00C36498">
        <w:rPr>
          <w:rFonts w:ascii="Ebrima" w:hAnsi="Ebrima"/>
          <w:sz w:val="20"/>
          <w:szCs w:val="20"/>
        </w:rPr>
        <w:t xml:space="preserve"> R 2124-64 à R 2124-74</w:t>
      </w:r>
      <w:r>
        <w:rPr>
          <w:rFonts w:ascii="Ebrima" w:hAnsi="Ebrima"/>
          <w:sz w:val="20"/>
          <w:szCs w:val="20"/>
        </w:rPr>
        <w:t>,</w:t>
      </w:r>
    </w:p>
    <w:p w14:paraId="5BFD6E9F" w14:textId="77777777" w:rsidR="00C36498" w:rsidRPr="00BD3B9C" w:rsidRDefault="00C36498" w:rsidP="00C36498">
      <w:pPr>
        <w:pStyle w:val="loose"/>
        <w:spacing w:before="0" w:beforeAutospacing="0" w:after="0" w:afterAutospacing="0"/>
        <w:jc w:val="both"/>
        <w:rPr>
          <w:rFonts w:ascii="Ebrima" w:hAnsi="Ebrima"/>
          <w:bCs/>
          <w:sz w:val="20"/>
          <w:szCs w:val="20"/>
        </w:rPr>
      </w:pPr>
    </w:p>
    <w:p w14:paraId="1AA562C2" w14:textId="77777777" w:rsidR="00C36498" w:rsidRDefault="00C36498" w:rsidP="00C36498">
      <w:pPr>
        <w:pStyle w:val="loose"/>
        <w:spacing w:before="0" w:beforeAutospacing="0" w:after="0" w:afterAutospacing="0"/>
        <w:jc w:val="both"/>
        <w:rPr>
          <w:rFonts w:ascii="Ebrima" w:hAnsi="Ebrima"/>
          <w:bCs/>
          <w:sz w:val="20"/>
          <w:szCs w:val="20"/>
        </w:rPr>
      </w:pPr>
      <w:bookmarkStart w:id="4" w:name="_Hlk164264800"/>
      <w:r>
        <w:rPr>
          <w:rFonts w:ascii="Ebrima" w:hAnsi="Ebrima"/>
          <w:bCs/>
          <w:sz w:val="20"/>
          <w:szCs w:val="20"/>
        </w:rPr>
        <w:t>Vu le Code de la sécurité sociale, notamment son article L.242-1,</w:t>
      </w:r>
    </w:p>
    <w:bookmarkEnd w:id="4"/>
    <w:p w14:paraId="55CA73E2" w14:textId="77777777" w:rsidR="00C36498" w:rsidRPr="00BD3B9C" w:rsidRDefault="00C36498" w:rsidP="00C36498">
      <w:pPr>
        <w:pStyle w:val="loose"/>
        <w:spacing w:before="0" w:beforeAutospacing="0" w:after="0" w:afterAutospacing="0"/>
        <w:jc w:val="both"/>
        <w:rPr>
          <w:rFonts w:ascii="Ebrima" w:hAnsi="Ebrima"/>
          <w:bCs/>
          <w:sz w:val="20"/>
          <w:szCs w:val="20"/>
        </w:rPr>
      </w:pPr>
    </w:p>
    <w:p w14:paraId="30B61F96" w14:textId="77777777" w:rsidR="00C36498" w:rsidRPr="00BD3B9C" w:rsidRDefault="00C36498" w:rsidP="00C36498">
      <w:pPr>
        <w:pStyle w:val="loose"/>
        <w:spacing w:before="0" w:beforeAutospacing="0" w:after="0" w:afterAutospacing="0"/>
        <w:jc w:val="both"/>
        <w:rPr>
          <w:rFonts w:ascii="Ebrima" w:eastAsia="Calibri" w:hAnsi="Ebrima"/>
          <w:bCs/>
          <w:sz w:val="20"/>
          <w:szCs w:val="20"/>
        </w:rPr>
      </w:pPr>
      <w:r w:rsidRPr="00BD3B9C">
        <w:rPr>
          <w:rFonts w:ascii="Ebrima" w:eastAsia="Calibri" w:hAnsi="Ebrima"/>
          <w:bCs/>
          <w:sz w:val="20"/>
          <w:szCs w:val="20"/>
        </w:rPr>
        <w:t>Vu la loi n°82-213 du 2 mars 1982 modifiée relative aux droits et libertés des communes, des départements et des régions, notamment son article 1,</w:t>
      </w:r>
    </w:p>
    <w:p w14:paraId="55E67B3B" w14:textId="77777777" w:rsidR="00C36498" w:rsidRPr="00BD3B9C" w:rsidRDefault="00C36498" w:rsidP="00C36498">
      <w:pPr>
        <w:pStyle w:val="loose"/>
        <w:spacing w:before="0" w:beforeAutospacing="0" w:after="0" w:afterAutospacing="0"/>
        <w:jc w:val="both"/>
        <w:rPr>
          <w:rFonts w:ascii="Ebrima" w:hAnsi="Ebrima"/>
          <w:bCs/>
          <w:sz w:val="20"/>
          <w:szCs w:val="20"/>
        </w:rPr>
      </w:pPr>
    </w:p>
    <w:p w14:paraId="06127A0D" w14:textId="77777777" w:rsidR="00C36498" w:rsidRPr="00BD3B9C" w:rsidRDefault="00C36498" w:rsidP="00C36498">
      <w:pPr>
        <w:pStyle w:val="loose"/>
        <w:spacing w:before="0" w:beforeAutospacing="0" w:after="0" w:afterAutospacing="0"/>
        <w:jc w:val="both"/>
        <w:rPr>
          <w:rFonts w:ascii="Ebrima" w:hAnsi="Ebrima"/>
          <w:bCs/>
          <w:sz w:val="20"/>
          <w:szCs w:val="20"/>
        </w:rPr>
      </w:pPr>
      <w:r w:rsidRPr="00BD3B9C">
        <w:rPr>
          <w:rFonts w:ascii="Ebrima" w:hAnsi="Ebrima"/>
          <w:bCs/>
          <w:sz w:val="20"/>
          <w:szCs w:val="20"/>
        </w:rPr>
        <w:t>Vu la loi n°2013-907 du 11 octobre 2013 relative à la transparence de la vie publique,</w:t>
      </w:r>
    </w:p>
    <w:p w14:paraId="0DE1029E" w14:textId="77777777" w:rsidR="00C36498" w:rsidRDefault="00C36498" w:rsidP="00C36498">
      <w:pPr>
        <w:pStyle w:val="loose"/>
        <w:spacing w:before="0" w:beforeAutospacing="0" w:after="0" w:afterAutospacing="0"/>
        <w:jc w:val="both"/>
        <w:rPr>
          <w:rFonts w:ascii="Ebrima" w:hAnsi="Ebrima"/>
          <w:bCs/>
          <w:sz w:val="20"/>
          <w:szCs w:val="20"/>
        </w:rPr>
      </w:pPr>
    </w:p>
    <w:p w14:paraId="13F29868" w14:textId="77FF5503" w:rsidR="002F0E30" w:rsidRPr="002F0E30" w:rsidRDefault="002F0E30" w:rsidP="002F0E30">
      <w:pPr>
        <w:pStyle w:val="loose"/>
        <w:spacing w:before="0" w:beforeAutospacing="0" w:after="0" w:afterAutospacing="0"/>
        <w:jc w:val="both"/>
        <w:rPr>
          <w:rFonts w:ascii="Ebrima" w:hAnsi="Ebrima"/>
          <w:bCs/>
          <w:sz w:val="20"/>
          <w:szCs w:val="20"/>
        </w:rPr>
      </w:pPr>
      <w:r>
        <w:rPr>
          <w:rFonts w:ascii="Ebrima" w:hAnsi="Ebrima"/>
          <w:bCs/>
          <w:sz w:val="20"/>
          <w:szCs w:val="20"/>
        </w:rPr>
        <w:t>Vu le d</w:t>
      </w:r>
      <w:r w:rsidRPr="002F0E30">
        <w:rPr>
          <w:rFonts w:ascii="Ebrima" w:hAnsi="Ebrima"/>
          <w:bCs/>
          <w:sz w:val="20"/>
          <w:szCs w:val="20"/>
        </w:rPr>
        <w:t xml:space="preserve">écret n°87-602 du 30 juillet 1987 </w:t>
      </w:r>
      <w:r>
        <w:rPr>
          <w:rFonts w:ascii="Ebrima" w:hAnsi="Ebrima"/>
          <w:bCs/>
          <w:sz w:val="20"/>
          <w:szCs w:val="20"/>
        </w:rPr>
        <w:t xml:space="preserve">modifié </w:t>
      </w:r>
      <w:r w:rsidRPr="002F0E30">
        <w:rPr>
          <w:rFonts w:ascii="Ebrima" w:hAnsi="Ebrima"/>
          <w:bCs/>
          <w:sz w:val="20"/>
          <w:szCs w:val="20"/>
        </w:rPr>
        <w:t>relatif à l'organisation des conseils médicaux, aux conditions d'aptitude physique et au régime des congés de maladie des fonctionnaires territoriaux</w:t>
      </w:r>
      <w:r>
        <w:rPr>
          <w:rFonts w:ascii="Ebrima" w:hAnsi="Ebrima"/>
          <w:bCs/>
          <w:sz w:val="20"/>
          <w:szCs w:val="20"/>
        </w:rPr>
        <w:t>, notamment son article 27,</w:t>
      </w:r>
    </w:p>
    <w:p w14:paraId="7D3881B3" w14:textId="5CCD7E42" w:rsidR="002F0E30" w:rsidRDefault="002F0E30" w:rsidP="00C36498">
      <w:pPr>
        <w:pStyle w:val="loose"/>
        <w:spacing w:before="0" w:beforeAutospacing="0" w:after="0" w:afterAutospacing="0"/>
        <w:jc w:val="both"/>
        <w:rPr>
          <w:rFonts w:ascii="Ebrima" w:hAnsi="Ebrima"/>
          <w:bCs/>
          <w:sz w:val="20"/>
          <w:szCs w:val="20"/>
        </w:rPr>
      </w:pPr>
    </w:p>
    <w:p w14:paraId="2445BB86" w14:textId="3BA9A93D" w:rsidR="00BC414C" w:rsidRPr="00BC414C" w:rsidRDefault="00BC414C" w:rsidP="00BC414C">
      <w:pPr>
        <w:pStyle w:val="loose"/>
        <w:spacing w:before="0" w:beforeAutospacing="0" w:after="0" w:afterAutospacing="0"/>
        <w:jc w:val="both"/>
        <w:rPr>
          <w:rFonts w:ascii="Ebrima" w:hAnsi="Ebrima"/>
          <w:sz w:val="20"/>
          <w:szCs w:val="20"/>
        </w:rPr>
      </w:pPr>
      <w:r w:rsidRPr="00BC414C">
        <w:rPr>
          <w:rFonts w:ascii="Ebrima" w:hAnsi="Ebrima"/>
          <w:sz w:val="20"/>
          <w:szCs w:val="20"/>
        </w:rPr>
        <w:t>Vu le décret n°87-713 du 26 août 1987 modifié pris en application de l'article 18 de la loi n° 86-1290 du 23 décembre 1986 tendant à favoriser l'investissement locatif, l'accession à la propriété de logements sociaux et le développement de l'offre foncière et fixant la liste des charges récupérables</w:t>
      </w:r>
      <w:r>
        <w:rPr>
          <w:rFonts w:ascii="Ebrima" w:hAnsi="Ebrima"/>
          <w:sz w:val="20"/>
          <w:szCs w:val="20"/>
        </w:rPr>
        <w:t>,</w:t>
      </w:r>
    </w:p>
    <w:p w14:paraId="145A28F7" w14:textId="77777777" w:rsidR="00BC414C" w:rsidRPr="00BC414C" w:rsidRDefault="00BC414C" w:rsidP="00C36498">
      <w:pPr>
        <w:pStyle w:val="loose"/>
        <w:spacing w:before="0" w:beforeAutospacing="0" w:after="0" w:afterAutospacing="0"/>
        <w:jc w:val="both"/>
        <w:rPr>
          <w:rFonts w:ascii="Ebrima" w:hAnsi="Ebrima"/>
          <w:sz w:val="20"/>
          <w:szCs w:val="20"/>
        </w:rPr>
      </w:pPr>
    </w:p>
    <w:p w14:paraId="0C2E1C3A" w14:textId="77777777" w:rsidR="00C36498" w:rsidRPr="00BD3B9C" w:rsidRDefault="00C36498" w:rsidP="00C36498">
      <w:pPr>
        <w:pStyle w:val="loose"/>
        <w:spacing w:before="0" w:beforeAutospacing="0" w:after="0" w:afterAutospacing="0"/>
        <w:jc w:val="both"/>
        <w:rPr>
          <w:rFonts w:ascii="Ebrima" w:hAnsi="Ebrima"/>
          <w:bCs/>
          <w:sz w:val="20"/>
          <w:szCs w:val="20"/>
        </w:rPr>
      </w:pPr>
      <w:r w:rsidRPr="00BD3B9C">
        <w:rPr>
          <w:rFonts w:ascii="Ebrima" w:hAnsi="Ebrima"/>
          <w:bCs/>
          <w:sz w:val="20"/>
          <w:szCs w:val="20"/>
        </w:rPr>
        <w:t>Vu le décret n°2022-250 du 25 février 2022 modifié portant diverses dispositions d'application du code général de la fonction publique,</w:t>
      </w:r>
    </w:p>
    <w:p w14:paraId="5FFD92B8" w14:textId="77777777" w:rsidR="00C36498" w:rsidRPr="00BD3B9C" w:rsidRDefault="00C36498" w:rsidP="00C36498">
      <w:pPr>
        <w:pStyle w:val="loose"/>
        <w:spacing w:before="0" w:beforeAutospacing="0" w:after="0" w:afterAutospacing="0"/>
        <w:jc w:val="both"/>
        <w:rPr>
          <w:rFonts w:ascii="Ebrima" w:hAnsi="Ebrima"/>
          <w:bCs/>
          <w:sz w:val="20"/>
          <w:szCs w:val="20"/>
        </w:rPr>
      </w:pPr>
    </w:p>
    <w:p w14:paraId="1DF278C8" w14:textId="77777777" w:rsidR="00C36498" w:rsidRPr="00BD3B9C" w:rsidRDefault="00C36498" w:rsidP="00C36498">
      <w:pPr>
        <w:pStyle w:val="loose"/>
        <w:spacing w:before="0" w:beforeAutospacing="0" w:after="0" w:afterAutospacing="0"/>
        <w:jc w:val="both"/>
        <w:rPr>
          <w:rFonts w:ascii="Ebrima" w:hAnsi="Ebrima"/>
          <w:bCs/>
          <w:sz w:val="20"/>
          <w:szCs w:val="20"/>
        </w:rPr>
      </w:pPr>
      <w:r w:rsidRPr="00BD3B9C">
        <w:rPr>
          <w:rFonts w:ascii="Ebrima" w:hAnsi="Ebrima"/>
          <w:bCs/>
          <w:sz w:val="20"/>
          <w:szCs w:val="20"/>
        </w:rPr>
        <w:lastRenderedPageBreak/>
        <w:t>Vu l’arrêté n° NOR : SANS0224281Adu 10 décembre 2002 modifié relatif à l’évaluation des avantages en nature en vue du calcul des cotisations de sécurité sociale,</w:t>
      </w:r>
    </w:p>
    <w:p w14:paraId="7A10659F" w14:textId="77777777" w:rsidR="00C36498" w:rsidRDefault="00C36498" w:rsidP="00C36498">
      <w:pPr>
        <w:pStyle w:val="loose"/>
        <w:spacing w:before="0" w:beforeAutospacing="0" w:after="0" w:afterAutospacing="0"/>
        <w:jc w:val="both"/>
        <w:rPr>
          <w:rFonts w:ascii="Ebrima" w:eastAsiaTheme="minorHAnsi" w:hAnsi="Ebrima" w:cstheme="minorBidi"/>
          <w:bCs/>
          <w:sz w:val="20"/>
          <w:szCs w:val="20"/>
          <w:lang w:eastAsia="en-US"/>
        </w:rPr>
      </w:pPr>
    </w:p>
    <w:p w14:paraId="6AACD942" w14:textId="523AAA3E" w:rsidR="00C36498" w:rsidRDefault="00C36498" w:rsidP="00C36498">
      <w:pPr>
        <w:pStyle w:val="loose"/>
        <w:spacing w:before="0" w:beforeAutospacing="0" w:after="0" w:afterAutospacing="0"/>
        <w:jc w:val="both"/>
        <w:rPr>
          <w:rFonts w:ascii="Ebrima" w:eastAsiaTheme="minorHAnsi" w:hAnsi="Ebrima" w:cstheme="minorBidi"/>
          <w:bCs/>
          <w:sz w:val="20"/>
          <w:szCs w:val="20"/>
          <w:lang w:eastAsia="en-US"/>
        </w:rPr>
      </w:pPr>
      <w:r>
        <w:rPr>
          <w:rFonts w:ascii="Ebrima" w:eastAsiaTheme="minorHAnsi" w:hAnsi="Ebrima" w:cstheme="minorBidi"/>
          <w:bCs/>
          <w:sz w:val="20"/>
          <w:szCs w:val="20"/>
          <w:lang w:eastAsia="en-US"/>
        </w:rPr>
        <w:t xml:space="preserve">Vu </w:t>
      </w:r>
      <w:r w:rsidRPr="00C36498">
        <w:rPr>
          <w:rFonts w:ascii="Ebrima" w:eastAsiaTheme="minorHAnsi" w:hAnsi="Ebrima" w:cstheme="minorBidi"/>
          <w:bCs/>
          <w:sz w:val="20"/>
          <w:szCs w:val="20"/>
          <w:lang w:eastAsia="en-US"/>
        </w:rPr>
        <w:t xml:space="preserve">l’arrêté </w:t>
      </w:r>
      <w:r>
        <w:rPr>
          <w:rFonts w:ascii="Ebrima" w:eastAsiaTheme="minorHAnsi" w:hAnsi="Ebrima" w:cstheme="minorBidi"/>
          <w:bCs/>
          <w:sz w:val="20"/>
          <w:szCs w:val="20"/>
          <w:lang w:eastAsia="en-US"/>
        </w:rPr>
        <w:t xml:space="preserve">n° </w:t>
      </w:r>
      <w:r w:rsidR="001A74B1">
        <w:rPr>
          <w:rFonts w:ascii="Ebrima" w:eastAsiaTheme="minorHAnsi" w:hAnsi="Ebrima" w:cstheme="minorBidi"/>
          <w:bCs/>
          <w:sz w:val="20"/>
          <w:szCs w:val="20"/>
          <w:lang w:eastAsia="en-US"/>
        </w:rPr>
        <w:t>NOR</w:t>
      </w:r>
      <w:r>
        <w:rPr>
          <w:rFonts w:ascii="Ebrima" w:eastAsiaTheme="minorHAnsi" w:hAnsi="Ebrima" w:cstheme="minorBidi"/>
          <w:bCs/>
          <w:sz w:val="20"/>
          <w:szCs w:val="20"/>
          <w:lang w:eastAsia="en-US"/>
        </w:rPr>
        <w:t> :</w:t>
      </w:r>
      <w:r w:rsidR="001A74B1">
        <w:rPr>
          <w:rFonts w:ascii="Ebrima" w:eastAsiaTheme="minorHAnsi" w:hAnsi="Ebrima" w:cstheme="minorBidi"/>
          <w:bCs/>
          <w:sz w:val="20"/>
          <w:szCs w:val="20"/>
          <w:lang w:eastAsia="en-US"/>
        </w:rPr>
        <w:t xml:space="preserve"> </w:t>
      </w:r>
      <w:r>
        <w:rPr>
          <w:rFonts w:ascii="Ebrima" w:eastAsiaTheme="minorHAnsi" w:hAnsi="Ebrima" w:cstheme="minorBidi"/>
          <w:bCs/>
          <w:sz w:val="20"/>
          <w:szCs w:val="20"/>
          <w:lang w:eastAsia="en-US"/>
        </w:rPr>
        <w:t>BUD</w:t>
      </w:r>
      <w:r w:rsidR="001A74B1">
        <w:rPr>
          <w:rFonts w:ascii="Ebrima" w:eastAsiaTheme="minorHAnsi" w:hAnsi="Ebrima" w:cstheme="minorBidi"/>
          <w:bCs/>
          <w:sz w:val="20"/>
          <w:szCs w:val="20"/>
          <w:lang w:eastAsia="en-US"/>
        </w:rPr>
        <w:t xml:space="preserve">E1223843A </w:t>
      </w:r>
      <w:r w:rsidRPr="00C36498">
        <w:rPr>
          <w:rFonts w:ascii="Ebrima" w:eastAsiaTheme="minorHAnsi" w:hAnsi="Ebrima" w:cstheme="minorBidi"/>
          <w:bCs/>
          <w:sz w:val="20"/>
          <w:szCs w:val="20"/>
          <w:lang w:eastAsia="en-US"/>
        </w:rPr>
        <w:t xml:space="preserve">du 22 janvier 2013 </w:t>
      </w:r>
      <w:r w:rsidR="001A74B1">
        <w:rPr>
          <w:rFonts w:ascii="Ebrima" w:eastAsiaTheme="minorHAnsi" w:hAnsi="Ebrima" w:cstheme="minorBidi"/>
          <w:bCs/>
          <w:sz w:val="20"/>
          <w:szCs w:val="20"/>
          <w:lang w:eastAsia="en-US"/>
        </w:rPr>
        <w:t xml:space="preserve">modifié </w:t>
      </w:r>
      <w:r w:rsidRPr="00C36498">
        <w:rPr>
          <w:rFonts w:ascii="Ebrima" w:eastAsiaTheme="minorHAnsi" w:hAnsi="Ebrima" w:cstheme="minorBidi"/>
          <w:bCs/>
          <w:sz w:val="20"/>
          <w:szCs w:val="20"/>
          <w:lang w:eastAsia="en-US"/>
        </w:rPr>
        <w:t>relatif aux concessions de logement accordées par nécessité absolue de service et aux conventions d’occupation précaire avec astreinte pris pour l’application des articles</w:t>
      </w:r>
      <w:r w:rsidR="001A74B1">
        <w:rPr>
          <w:rFonts w:ascii="Ebrima" w:eastAsiaTheme="minorHAnsi" w:hAnsi="Ebrima" w:cstheme="minorBidi"/>
          <w:bCs/>
          <w:sz w:val="20"/>
          <w:szCs w:val="20"/>
          <w:lang w:eastAsia="en-US"/>
        </w:rPr>
        <w:t xml:space="preserve"> </w:t>
      </w:r>
      <w:r w:rsidRPr="00C36498">
        <w:rPr>
          <w:rFonts w:ascii="Ebrima" w:eastAsiaTheme="minorHAnsi" w:hAnsi="Ebrima" w:cstheme="minorBidi"/>
          <w:bCs/>
          <w:sz w:val="20"/>
          <w:szCs w:val="20"/>
          <w:lang w:eastAsia="en-US"/>
        </w:rPr>
        <w:t>R. 2124-72 et R. 4121-3-1 du code général de la propriété des personnes publiques</w:t>
      </w:r>
      <w:r>
        <w:rPr>
          <w:rFonts w:ascii="Ebrima" w:eastAsiaTheme="minorHAnsi" w:hAnsi="Ebrima" w:cstheme="minorBidi"/>
          <w:bCs/>
          <w:sz w:val="20"/>
          <w:szCs w:val="20"/>
          <w:lang w:eastAsia="en-US"/>
        </w:rPr>
        <w:t xml:space="preserve">, </w:t>
      </w:r>
    </w:p>
    <w:p w14:paraId="64576416" w14:textId="77777777" w:rsidR="00BC414C" w:rsidRDefault="00BC414C" w:rsidP="00C36498">
      <w:pPr>
        <w:pStyle w:val="loose"/>
        <w:spacing w:before="0" w:beforeAutospacing="0" w:after="0" w:afterAutospacing="0"/>
        <w:jc w:val="both"/>
        <w:rPr>
          <w:rFonts w:ascii="Ebrima" w:eastAsiaTheme="minorHAnsi" w:hAnsi="Ebrima" w:cstheme="minorBidi"/>
          <w:bCs/>
          <w:sz w:val="20"/>
          <w:szCs w:val="20"/>
          <w:lang w:eastAsia="en-US"/>
        </w:rPr>
      </w:pPr>
    </w:p>
    <w:p w14:paraId="62178437" w14:textId="0C533EE7" w:rsidR="00C36498" w:rsidRPr="00BD3B9C" w:rsidRDefault="00C36498" w:rsidP="00C36498">
      <w:pPr>
        <w:tabs>
          <w:tab w:val="left" w:pos="1843"/>
          <w:tab w:val="center" w:pos="6804"/>
        </w:tabs>
        <w:spacing w:after="0" w:line="240" w:lineRule="auto"/>
        <w:jc w:val="both"/>
        <w:rPr>
          <w:rFonts w:ascii="Ebrima" w:hAnsi="Ebrima"/>
          <w:sz w:val="20"/>
          <w:szCs w:val="20"/>
        </w:rPr>
      </w:pPr>
      <w:r w:rsidRPr="00BD3B9C">
        <w:rPr>
          <w:rFonts w:ascii="Ebrima" w:hAnsi="Ebrima"/>
          <w:sz w:val="20"/>
          <w:szCs w:val="20"/>
        </w:rPr>
        <w:t>Vu la délibération n°</w:t>
      </w:r>
      <w:r>
        <w:rPr>
          <w:rFonts w:ascii="Ebrima" w:hAnsi="Ebrima"/>
          <w:sz w:val="20"/>
          <w:szCs w:val="20"/>
        </w:rPr>
        <w:t xml:space="preserve"> </w:t>
      </w:r>
      <w:r w:rsidRPr="00BD3B9C">
        <w:rPr>
          <w:rFonts w:ascii="Ebrima" w:hAnsi="Ebrima"/>
          <w:sz w:val="20"/>
          <w:szCs w:val="20"/>
          <w:highlight w:val="yellow"/>
        </w:rPr>
        <w:t>…</w:t>
      </w:r>
      <w:r>
        <w:rPr>
          <w:rFonts w:ascii="Ebrima" w:hAnsi="Ebrima"/>
          <w:sz w:val="20"/>
          <w:szCs w:val="20"/>
        </w:rPr>
        <w:t xml:space="preserve"> </w:t>
      </w:r>
      <w:r w:rsidRPr="00BD3B9C">
        <w:rPr>
          <w:rFonts w:ascii="Ebrima" w:hAnsi="Ebrima"/>
          <w:i/>
          <w:iCs/>
          <w:sz w:val="20"/>
          <w:szCs w:val="20"/>
        </w:rPr>
        <w:t>(n° d’ordre)</w:t>
      </w:r>
      <w:r>
        <w:rPr>
          <w:rFonts w:ascii="Ebrima" w:hAnsi="Ebrima"/>
          <w:sz w:val="20"/>
          <w:szCs w:val="20"/>
        </w:rPr>
        <w:t xml:space="preserve"> </w:t>
      </w:r>
      <w:r w:rsidRPr="00BD3B9C">
        <w:rPr>
          <w:rFonts w:ascii="Ebrima" w:hAnsi="Ebrima"/>
          <w:sz w:val="20"/>
          <w:szCs w:val="20"/>
        </w:rPr>
        <w:t xml:space="preserve">en date du </w:t>
      </w:r>
      <w:r w:rsidRPr="00BD3B9C">
        <w:rPr>
          <w:rFonts w:ascii="Ebrima" w:hAnsi="Ebrima"/>
          <w:sz w:val="20"/>
          <w:szCs w:val="20"/>
          <w:highlight w:val="yellow"/>
        </w:rPr>
        <w:t>…</w:t>
      </w:r>
      <w:r>
        <w:rPr>
          <w:rFonts w:ascii="Ebrima" w:hAnsi="Ebrima"/>
          <w:sz w:val="20"/>
          <w:szCs w:val="20"/>
        </w:rPr>
        <w:t xml:space="preserve"> fixant la liste des emplois pour lesquels un logement de fonction est susceptible d’être attribué,</w:t>
      </w:r>
    </w:p>
    <w:p w14:paraId="3B380AC5" w14:textId="77777777" w:rsidR="00C36498" w:rsidRDefault="00C36498" w:rsidP="00C36498">
      <w:pPr>
        <w:tabs>
          <w:tab w:val="left" w:pos="1843"/>
          <w:tab w:val="center" w:pos="6804"/>
        </w:tabs>
        <w:spacing w:after="0" w:line="240" w:lineRule="auto"/>
        <w:jc w:val="both"/>
        <w:rPr>
          <w:rFonts w:ascii="Ebrima" w:hAnsi="Ebrima"/>
          <w:sz w:val="20"/>
          <w:szCs w:val="20"/>
        </w:rPr>
      </w:pPr>
    </w:p>
    <w:p w14:paraId="172E1391" w14:textId="2E359F4B" w:rsidR="00DF41FF" w:rsidRDefault="00DF41FF" w:rsidP="00C36498">
      <w:pPr>
        <w:tabs>
          <w:tab w:val="left" w:pos="1843"/>
          <w:tab w:val="center" w:pos="6804"/>
        </w:tabs>
        <w:spacing w:after="0" w:line="240" w:lineRule="auto"/>
        <w:jc w:val="both"/>
        <w:rPr>
          <w:rFonts w:ascii="Ebrima" w:hAnsi="Ebrima"/>
          <w:sz w:val="20"/>
          <w:szCs w:val="20"/>
        </w:rPr>
      </w:pPr>
      <w:r>
        <w:rPr>
          <w:rFonts w:ascii="Ebrima" w:hAnsi="Ebrima"/>
          <w:sz w:val="20"/>
          <w:szCs w:val="20"/>
        </w:rPr>
        <w:t xml:space="preserve">Considérant que : </w:t>
      </w:r>
    </w:p>
    <w:p w14:paraId="6E330012" w14:textId="48486C98" w:rsidR="00DF41FF" w:rsidRPr="00DF41FF" w:rsidRDefault="00DF41FF" w:rsidP="00DF41FF">
      <w:pPr>
        <w:spacing w:after="0" w:line="240" w:lineRule="auto"/>
        <w:jc w:val="both"/>
        <w:rPr>
          <w:rFonts w:ascii="Ebrima" w:hAnsi="Ebrima"/>
          <w:sz w:val="20"/>
          <w:szCs w:val="20"/>
        </w:rPr>
      </w:pPr>
      <w:r w:rsidRPr="001A74B1">
        <w:rPr>
          <w:rFonts w:ascii="Ebrima" w:hAnsi="Ebrima"/>
          <w:i/>
          <w:iCs/>
          <w:sz w:val="20"/>
          <w:szCs w:val="20"/>
        </w:rPr>
        <w:t xml:space="preserve">Madame ou Monsieur </w:t>
      </w:r>
      <w:r w:rsidRPr="001A74B1">
        <w:rPr>
          <w:rFonts w:ascii="Ebrima" w:hAnsi="Ebrima"/>
          <w:i/>
          <w:iCs/>
          <w:sz w:val="20"/>
          <w:szCs w:val="20"/>
          <w:highlight w:val="yellow"/>
        </w:rPr>
        <w:t>…</w:t>
      </w:r>
      <w:r w:rsidRPr="001A74B1">
        <w:rPr>
          <w:rFonts w:ascii="Ebrima" w:hAnsi="Ebrima"/>
          <w:i/>
          <w:iCs/>
          <w:sz w:val="20"/>
          <w:szCs w:val="20"/>
        </w:rPr>
        <w:t xml:space="preserve"> (prénom et NOM de l’agent)</w:t>
      </w:r>
      <w:r>
        <w:rPr>
          <w:rFonts w:ascii="Ebrima" w:hAnsi="Ebrima"/>
          <w:sz w:val="20"/>
          <w:szCs w:val="20"/>
        </w:rPr>
        <w:t xml:space="preserve"> </w:t>
      </w:r>
      <w:r w:rsidRPr="00DF41FF">
        <w:rPr>
          <w:rFonts w:ascii="Ebrima" w:hAnsi="Ebrima"/>
          <w:sz w:val="20"/>
          <w:szCs w:val="20"/>
        </w:rPr>
        <w:t xml:space="preserve">n’occupe plus l’emploi de </w:t>
      </w:r>
      <w:r w:rsidRPr="00DF41FF">
        <w:rPr>
          <w:rFonts w:ascii="Ebrima" w:hAnsi="Ebrima"/>
          <w:sz w:val="20"/>
          <w:szCs w:val="20"/>
          <w:highlight w:val="yellow"/>
        </w:rPr>
        <w:t>…</w:t>
      </w:r>
      <w:r>
        <w:rPr>
          <w:rFonts w:ascii="Ebrima" w:hAnsi="Ebrima"/>
          <w:sz w:val="20"/>
          <w:szCs w:val="20"/>
        </w:rPr>
        <w:t xml:space="preserve"> </w:t>
      </w:r>
      <w:r w:rsidRPr="00DF41FF">
        <w:rPr>
          <w:rFonts w:ascii="Ebrima" w:hAnsi="Ebrima"/>
          <w:i/>
          <w:iCs/>
          <w:sz w:val="20"/>
          <w:szCs w:val="20"/>
        </w:rPr>
        <w:t>(dénomination de l’emploi fonctionnel occupé)</w:t>
      </w:r>
      <w:r>
        <w:rPr>
          <w:rFonts w:ascii="Ebrima" w:hAnsi="Ebrima"/>
          <w:sz w:val="20"/>
          <w:szCs w:val="20"/>
        </w:rPr>
        <w:t xml:space="preserve"> </w:t>
      </w:r>
      <w:r w:rsidRPr="00DF41FF">
        <w:rPr>
          <w:rFonts w:ascii="Ebrima" w:hAnsi="Ebrima"/>
          <w:sz w:val="20"/>
          <w:szCs w:val="20"/>
        </w:rPr>
        <w:t>qui lui permettait d’occuper ce logement de fonction</w:t>
      </w:r>
      <w:r>
        <w:rPr>
          <w:rFonts w:ascii="Ebrima" w:hAnsi="Ebrima"/>
          <w:sz w:val="20"/>
          <w:szCs w:val="20"/>
        </w:rPr>
        <w:t>,</w:t>
      </w:r>
    </w:p>
    <w:p w14:paraId="765E61EF" w14:textId="71C4C07F" w:rsidR="00DF41FF" w:rsidRDefault="00DF41FF" w:rsidP="00DF41FF">
      <w:pPr>
        <w:spacing w:after="0" w:line="240" w:lineRule="auto"/>
        <w:jc w:val="both"/>
        <w:rPr>
          <w:rFonts w:ascii="Ebrima" w:hAnsi="Ebrima"/>
          <w:sz w:val="20"/>
          <w:szCs w:val="20"/>
        </w:rPr>
      </w:pPr>
      <w:r>
        <w:rPr>
          <w:rFonts w:ascii="Ebrima" w:hAnsi="Ebrima"/>
          <w:sz w:val="20"/>
          <w:szCs w:val="20"/>
        </w:rPr>
        <w:t>OU</w:t>
      </w:r>
    </w:p>
    <w:p w14:paraId="3596B4B1" w14:textId="1D7AD62B" w:rsidR="00DF41FF" w:rsidRDefault="00DF41FF" w:rsidP="00DF41FF">
      <w:pPr>
        <w:spacing w:after="0" w:line="240" w:lineRule="auto"/>
        <w:jc w:val="both"/>
        <w:rPr>
          <w:rFonts w:ascii="Ebrima" w:hAnsi="Ebrima"/>
          <w:sz w:val="20"/>
          <w:szCs w:val="20"/>
        </w:rPr>
      </w:pPr>
      <w:r w:rsidRPr="00DF41FF">
        <w:rPr>
          <w:rFonts w:ascii="Ebrima" w:hAnsi="Ebrima"/>
          <w:sz w:val="20"/>
          <w:szCs w:val="20"/>
        </w:rPr>
        <w:t xml:space="preserve">La composition de la famille de </w:t>
      </w:r>
      <w:r w:rsidRPr="00DF41FF">
        <w:rPr>
          <w:rFonts w:ascii="Ebrima" w:hAnsi="Ebrima"/>
          <w:i/>
          <w:iCs/>
          <w:sz w:val="20"/>
          <w:szCs w:val="20"/>
        </w:rPr>
        <w:t xml:space="preserve">Madame ou Monsieur </w:t>
      </w:r>
      <w:r w:rsidRPr="00DF41FF">
        <w:rPr>
          <w:rFonts w:ascii="Ebrima" w:hAnsi="Ebrima"/>
          <w:i/>
          <w:iCs/>
          <w:sz w:val="20"/>
          <w:szCs w:val="20"/>
          <w:highlight w:val="yellow"/>
        </w:rPr>
        <w:t>…</w:t>
      </w:r>
      <w:r w:rsidRPr="00DF41FF">
        <w:rPr>
          <w:rFonts w:ascii="Ebrima" w:hAnsi="Ebrima"/>
          <w:i/>
          <w:iCs/>
          <w:sz w:val="20"/>
          <w:szCs w:val="20"/>
        </w:rPr>
        <w:t xml:space="preserve"> (prénom et NOM de l’agent)</w:t>
      </w:r>
      <w:r>
        <w:rPr>
          <w:rFonts w:ascii="Ebrima" w:hAnsi="Ebrima"/>
          <w:sz w:val="20"/>
          <w:szCs w:val="20"/>
        </w:rPr>
        <w:t xml:space="preserve"> </w:t>
      </w:r>
      <w:r w:rsidRPr="00DF41FF">
        <w:rPr>
          <w:rFonts w:ascii="Ebrima" w:hAnsi="Ebrima"/>
          <w:sz w:val="20"/>
          <w:szCs w:val="20"/>
        </w:rPr>
        <w:t>nécessite un changement de logement de fonction</w:t>
      </w:r>
      <w:r>
        <w:rPr>
          <w:rFonts w:ascii="Ebrima" w:hAnsi="Ebrima"/>
          <w:sz w:val="20"/>
          <w:szCs w:val="20"/>
        </w:rPr>
        <w:t>,</w:t>
      </w:r>
    </w:p>
    <w:p w14:paraId="486322B6" w14:textId="50266AFF" w:rsidR="00DF41FF" w:rsidRPr="00DF41FF" w:rsidRDefault="00DF41FF" w:rsidP="00DF41FF">
      <w:pPr>
        <w:spacing w:after="0" w:line="240" w:lineRule="auto"/>
        <w:jc w:val="both"/>
        <w:rPr>
          <w:rFonts w:ascii="Ebrima" w:hAnsi="Ebrima"/>
          <w:sz w:val="20"/>
          <w:szCs w:val="20"/>
        </w:rPr>
      </w:pPr>
      <w:r>
        <w:rPr>
          <w:rFonts w:ascii="Ebrima" w:hAnsi="Ebrima"/>
          <w:sz w:val="20"/>
          <w:szCs w:val="20"/>
        </w:rPr>
        <w:t>OU</w:t>
      </w:r>
    </w:p>
    <w:p w14:paraId="719EB168" w14:textId="28E45CA8" w:rsidR="00DF41FF" w:rsidRPr="00DF41FF" w:rsidRDefault="00DF41FF" w:rsidP="00DF41FF">
      <w:pPr>
        <w:spacing w:after="0" w:line="240" w:lineRule="auto"/>
        <w:jc w:val="both"/>
        <w:rPr>
          <w:rFonts w:ascii="Ebrima" w:hAnsi="Ebrima"/>
          <w:sz w:val="20"/>
          <w:szCs w:val="20"/>
        </w:rPr>
      </w:pPr>
      <w:r w:rsidRPr="00DF41FF">
        <w:rPr>
          <w:rFonts w:ascii="Ebrima" w:hAnsi="Ebrima"/>
          <w:sz w:val="20"/>
          <w:szCs w:val="20"/>
        </w:rPr>
        <w:t xml:space="preserve">Le placement en congé </w:t>
      </w:r>
      <w:r>
        <w:rPr>
          <w:rFonts w:ascii="Ebrima" w:hAnsi="Ebrima"/>
          <w:sz w:val="20"/>
          <w:szCs w:val="20"/>
        </w:rPr>
        <w:t xml:space="preserve">de </w:t>
      </w:r>
      <w:r w:rsidRPr="00DF41FF">
        <w:rPr>
          <w:rFonts w:ascii="Ebrima" w:hAnsi="Ebrima"/>
          <w:sz w:val="20"/>
          <w:szCs w:val="20"/>
          <w:highlight w:val="yellow"/>
        </w:rPr>
        <w:t>…</w:t>
      </w:r>
      <w:r>
        <w:rPr>
          <w:rFonts w:ascii="Ebrima" w:hAnsi="Ebrima"/>
          <w:sz w:val="20"/>
          <w:szCs w:val="20"/>
        </w:rPr>
        <w:t xml:space="preserve"> </w:t>
      </w:r>
      <w:r w:rsidRPr="002A234E">
        <w:rPr>
          <w:rFonts w:ascii="Ebrima" w:hAnsi="Ebrima"/>
          <w:i/>
          <w:iCs/>
          <w:sz w:val="20"/>
          <w:szCs w:val="20"/>
        </w:rPr>
        <w:t>(indication du congé concerné)</w:t>
      </w:r>
      <w:r w:rsidRPr="00DF41FF">
        <w:rPr>
          <w:rFonts w:ascii="Ebrima" w:hAnsi="Ebrima"/>
          <w:sz w:val="20"/>
          <w:szCs w:val="20"/>
        </w:rPr>
        <w:t xml:space="preserve"> </w:t>
      </w:r>
      <w:r>
        <w:rPr>
          <w:rFonts w:ascii="Ebrima" w:hAnsi="Ebrima"/>
          <w:sz w:val="20"/>
          <w:szCs w:val="20"/>
        </w:rPr>
        <w:t xml:space="preserve">le </w:t>
      </w:r>
      <w:r w:rsidRPr="00DF41FF">
        <w:rPr>
          <w:rFonts w:ascii="Ebrima" w:hAnsi="Ebrima"/>
          <w:sz w:val="20"/>
          <w:szCs w:val="20"/>
          <w:highlight w:val="yellow"/>
        </w:rPr>
        <w:t>…</w:t>
      </w:r>
      <w:r>
        <w:rPr>
          <w:rFonts w:ascii="Ebrima" w:hAnsi="Ebrima"/>
          <w:sz w:val="20"/>
          <w:szCs w:val="20"/>
        </w:rPr>
        <w:t xml:space="preserve"> </w:t>
      </w:r>
      <w:r w:rsidRPr="00DF41FF">
        <w:rPr>
          <w:rFonts w:ascii="Ebrima" w:hAnsi="Ebrima"/>
          <w:i/>
          <w:iCs/>
          <w:sz w:val="20"/>
          <w:szCs w:val="20"/>
        </w:rPr>
        <w:t>(date)</w:t>
      </w:r>
      <w:r>
        <w:rPr>
          <w:rFonts w:ascii="Ebrima" w:hAnsi="Ebrima"/>
          <w:sz w:val="20"/>
          <w:szCs w:val="20"/>
        </w:rPr>
        <w:t xml:space="preserve"> </w:t>
      </w:r>
      <w:r w:rsidRPr="00DF41FF">
        <w:rPr>
          <w:rFonts w:ascii="Ebrima" w:hAnsi="Ebrima"/>
          <w:sz w:val="20"/>
          <w:szCs w:val="20"/>
        </w:rPr>
        <w:t>est incompatible avec la bonne marche du service</w:t>
      </w:r>
      <w:r>
        <w:rPr>
          <w:rFonts w:ascii="Ebrima" w:hAnsi="Ebrima"/>
          <w:sz w:val="20"/>
          <w:szCs w:val="20"/>
        </w:rPr>
        <w:t>,</w:t>
      </w:r>
    </w:p>
    <w:p w14:paraId="5ABBD0A3" w14:textId="77777777" w:rsidR="00DF41FF" w:rsidRDefault="00DF41FF" w:rsidP="00DF41FF">
      <w:pPr>
        <w:spacing w:after="0" w:line="240" w:lineRule="auto"/>
        <w:jc w:val="both"/>
        <w:rPr>
          <w:rFonts w:ascii="Ebrima" w:hAnsi="Ebrima"/>
          <w:sz w:val="20"/>
          <w:szCs w:val="20"/>
        </w:rPr>
      </w:pPr>
      <w:r>
        <w:rPr>
          <w:rFonts w:ascii="Ebrima" w:hAnsi="Ebrima"/>
          <w:sz w:val="20"/>
          <w:szCs w:val="20"/>
        </w:rPr>
        <w:t>OU</w:t>
      </w:r>
    </w:p>
    <w:p w14:paraId="7008CB14" w14:textId="47EB6B33" w:rsidR="00DF41FF" w:rsidRPr="00DF41FF" w:rsidRDefault="00DF41FF" w:rsidP="00DF41FF">
      <w:pPr>
        <w:spacing w:after="0" w:line="240" w:lineRule="auto"/>
        <w:jc w:val="both"/>
        <w:rPr>
          <w:rFonts w:ascii="Ebrima" w:hAnsi="Ebrima"/>
          <w:sz w:val="20"/>
          <w:szCs w:val="20"/>
        </w:rPr>
      </w:pPr>
      <w:r>
        <w:rPr>
          <w:rFonts w:ascii="Ebrima" w:hAnsi="Ebrima"/>
          <w:sz w:val="20"/>
          <w:szCs w:val="20"/>
        </w:rPr>
        <w:t>Le logement</w:t>
      </w:r>
      <w:r w:rsidRPr="00DF41FF">
        <w:rPr>
          <w:rFonts w:ascii="Ebrima" w:hAnsi="Ebrima"/>
          <w:sz w:val="20"/>
          <w:szCs w:val="20"/>
        </w:rPr>
        <w:t xml:space="preserve"> occupé doit être vendu </w:t>
      </w:r>
      <w:r w:rsidRPr="00DF41FF">
        <w:rPr>
          <w:rFonts w:ascii="Ebrima" w:hAnsi="Ebrima"/>
          <w:iCs/>
          <w:sz w:val="20"/>
          <w:szCs w:val="20"/>
        </w:rPr>
        <w:t>OU faire l’objet d’un changement d’affectation</w:t>
      </w:r>
      <w:r>
        <w:rPr>
          <w:rFonts w:ascii="Ebrima" w:hAnsi="Ebrima"/>
          <w:iCs/>
          <w:sz w:val="20"/>
          <w:szCs w:val="20"/>
        </w:rPr>
        <w:t>,</w:t>
      </w:r>
    </w:p>
    <w:p w14:paraId="6AD0BF51" w14:textId="2992A98C" w:rsidR="00D14B06" w:rsidRPr="00D14B06" w:rsidRDefault="00D14B06" w:rsidP="00DF41FF">
      <w:pPr>
        <w:spacing w:after="0" w:line="240" w:lineRule="auto"/>
        <w:jc w:val="both"/>
        <w:rPr>
          <w:rFonts w:ascii="Ebrima" w:hAnsi="Ebrima"/>
          <w:sz w:val="20"/>
          <w:szCs w:val="20"/>
        </w:rPr>
      </w:pPr>
      <w:r w:rsidRPr="00D14B06">
        <w:rPr>
          <w:rFonts w:ascii="Ebrima" w:hAnsi="Ebrima"/>
          <w:sz w:val="20"/>
          <w:szCs w:val="20"/>
        </w:rPr>
        <w:t>OU</w:t>
      </w:r>
    </w:p>
    <w:p w14:paraId="1C63B87A" w14:textId="7796AF51" w:rsidR="00DF41FF" w:rsidRPr="00DF41FF" w:rsidRDefault="00DF41FF" w:rsidP="00DF41FF">
      <w:pPr>
        <w:spacing w:after="0" w:line="240" w:lineRule="auto"/>
        <w:jc w:val="both"/>
        <w:rPr>
          <w:rFonts w:ascii="Ebrima" w:hAnsi="Ebrima"/>
          <w:sz w:val="20"/>
          <w:szCs w:val="20"/>
        </w:rPr>
      </w:pPr>
      <w:r w:rsidRPr="001A74B1">
        <w:rPr>
          <w:rFonts w:ascii="Ebrima" w:hAnsi="Ebrima"/>
          <w:i/>
          <w:iCs/>
          <w:sz w:val="20"/>
          <w:szCs w:val="20"/>
        </w:rPr>
        <w:t xml:space="preserve">Madame ou Monsieur </w:t>
      </w:r>
      <w:r w:rsidRPr="001A74B1">
        <w:rPr>
          <w:rFonts w:ascii="Ebrima" w:hAnsi="Ebrima"/>
          <w:i/>
          <w:iCs/>
          <w:sz w:val="20"/>
          <w:szCs w:val="20"/>
          <w:highlight w:val="yellow"/>
        </w:rPr>
        <w:t>…</w:t>
      </w:r>
      <w:r w:rsidRPr="001A74B1">
        <w:rPr>
          <w:rFonts w:ascii="Ebrima" w:hAnsi="Ebrima"/>
          <w:i/>
          <w:iCs/>
          <w:sz w:val="20"/>
          <w:szCs w:val="20"/>
        </w:rPr>
        <w:t xml:space="preserve"> (prénom et NOM de l’agent)</w:t>
      </w:r>
      <w:r>
        <w:rPr>
          <w:rFonts w:ascii="Ebrima" w:hAnsi="Ebrima"/>
          <w:sz w:val="20"/>
          <w:szCs w:val="20"/>
        </w:rPr>
        <w:t xml:space="preserve"> </w:t>
      </w:r>
      <w:r w:rsidRPr="00DF41FF">
        <w:rPr>
          <w:rFonts w:ascii="Ebrima" w:hAnsi="Ebrima"/>
          <w:sz w:val="20"/>
          <w:szCs w:val="20"/>
        </w:rPr>
        <w:t>ne jouit pas des locaux paisiblement</w:t>
      </w:r>
      <w:r>
        <w:rPr>
          <w:rFonts w:ascii="Ebrima" w:hAnsi="Ebrima"/>
          <w:sz w:val="20"/>
          <w:szCs w:val="20"/>
        </w:rPr>
        <w:t>,</w:t>
      </w:r>
    </w:p>
    <w:p w14:paraId="2DD2AE96" w14:textId="77777777" w:rsidR="00AE7BCE" w:rsidRPr="00137D8F" w:rsidRDefault="00AE7BCE" w:rsidP="00805D85">
      <w:pPr>
        <w:spacing w:after="0" w:line="240" w:lineRule="auto"/>
        <w:jc w:val="both"/>
        <w:rPr>
          <w:rFonts w:ascii="Ebrima" w:hAnsi="Ebrima"/>
          <w:i/>
          <w:sz w:val="24"/>
          <w:szCs w:val="24"/>
        </w:rPr>
      </w:pPr>
    </w:p>
    <w:p w14:paraId="06807EF2"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0A92C436" w14:textId="77777777" w:rsidR="00C87016" w:rsidRPr="00137D8F" w:rsidRDefault="00C87016" w:rsidP="00805D85">
      <w:pPr>
        <w:spacing w:after="0" w:line="240" w:lineRule="auto"/>
        <w:jc w:val="both"/>
        <w:rPr>
          <w:rFonts w:ascii="Ebrima" w:hAnsi="Ebrima"/>
          <w:b/>
          <w:sz w:val="20"/>
          <w:szCs w:val="20"/>
        </w:rPr>
      </w:pPr>
    </w:p>
    <w:p w14:paraId="3B7E0B3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6D81B870" w14:textId="77777777" w:rsidR="00B50E3B" w:rsidRPr="00137D8F" w:rsidRDefault="00B50E3B" w:rsidP="00805D85">
      <w:pPr>
        <w:spacing w:after="0" w:line="240" w:lineRule="auto"/>
        <w:jc w:val="both"/>
        <w:rPr>
          <w:rFonts w:ascii="Ebrima" w:hAnsi="Ebrima"/>
          <w:b/>
          <w:bCs/>
          <w:sz w:val="20"/>
          <w:szCs w:val="20"/>
        </w:rPr>
      </w:pPr>
    </w:p>
    <w:p w14:paraId="23344189" w14:textId="10B37BD7" w:rsidR="001A74B1" w:rsidRDefault="001A74B1" w:rsidP="00DF41FF">
      <w:pPr>
        <w:tabs>
          <w:tab w:val="left" w:pos="0"/>
        </w:tabs>
        <w:spacing w:after="0" w:line="240" w:lineRule="auto"/>
        <w:jc w:val="both"/>
        <w:rPr>
          <w:rFonts w:ascii="Ebrima" w:hAnsi="Ebrima" w:cs="Arial"/>
          <w:sz w:val="20"/>
          <w:szCs w:val="20"/>
        </w:rPr>
      </w:pPr>
      <w:bookmarkStart w:id="5" w:name="_Hlk165625199"/>
      <w:r w:rsidRPr="001A74B1">
        <w:rPr>
          <w:rFonts w:ascii="Ebrima" w:hAnsi="Ebrima"/>
          <w:i/>
          <w:iCs/>
          <w:sz w:val="20"/>
          <w:szCs w:val="20"/>
        </w:rPr>
        <w:t xml:space="preserve">Madame ou Monsieur </w:t>
      </w:r>
      <w:r w:rsidRPr="001A74B1">
        <w:rPr>
          <w:rFonts w:ascii="Ebrima" w:hAnsi="Ebrima"/>
          <w:i/>
          <w:iCs/>
          <w:sz w:val="20"/>
          <w:szCs w:val="20"/>
          <w:highlight w:val="yellow"/>
        </w:rPr>
        <w:t>…</w:t>
      </w:r>
      <w:r w:rsidRPr="001A74B1">
        <w:rPr>
          <w:rFonts w:ascii="Ebrima" w:hAnsi="Ebrima"/>
          <w:i/>
          <w:iCs/>
          <w:sz w:val="20"/>
          <w:szCs w:val="20"/>
        </w:rPr>
        <w:t xml:space="preserve"> (prénom et NOM de l’agent)</w:t>
      </w:r>
      <w:r w:rsidRPr="00BD3B9C">
        <w:rPr>
          <w:rFonts w:ascii="Ebrima" w:hAnsi="Ebrima"/>
          <w:sz w:val="20"/>
          <w:szCs w:val="20"/>
        </w:rPr>
        <w:t>,</w:t>
      </w:r>
      <w:bookmarkEnd w:id="5"/>
      <w:r>
        <w:rPr>
          <w:rFonts w:ascii="Ebrima" w:hAnsi="Ebrima"/>
          <w:sz w:val="20"/>
          <w:szCs w:val="20"/>
        </w:rPr>
        <w:t xml:space="preserve"> </w:t>
      </w:r>
      <w:r w:rsidR="00DF41FF">
        <w:rPr>
          <w:rFonts w:ascii="Ebrima" w:hAnsi="Ebrima"/>
          <w:sz w:val="20"/>
          <w:szCs w:val="20"/>
        </w:rPr>
        <w:t>devra quitter l</w:t>
      </w:r>
      <w:r>
        <w:rPr>
          <w:rFonts w:ascii="Ebrima" w:hAnsi="Ebrima" w:cs="Arial"/>
          <w:sz w:val="20"/>
          <w:szCs w:val="20"/>
        </w:rPr>
        <w:t xml:space="preserve">e logement situé : </w:t>
      </w:r>
      <w:r w:rsidRPr="001A74B1">
        <w:rPr>
          <w:rFonts w:ascii="Ebrima" w:hAnsi="Ebrima" w:cs="Arial"/>
          <w:sz w:val="20"/>
          <w:szCs w:val="20"/>
          <w:highlight w:val="yellow"/>
        </w:rPr>
        <w:t>…</w:t>
      </w:r>
      <w:r>
        <w:rPr>
          <w:rFonts w:ascii="Ebrima" w:hAnsi="Ebrima" w:cs="Arial"/>
          <w:sz w:val="20"/>
          <w:szCs w:val="20"/>
        </w:rPr>
        <w:t xml:space="preserve"> </w:t>
      </w:r>
      <w:r w:rsidRPr="001A74B1">
        <w:rPr>
          <w:rFonts w:ascii="Ebrima" w:hAnsi="Ebrima" w:cs="Arial"/>
          <w:i/>
          <w:iCs/>
          <w:sz w:val="20"/>
          <w:szCs w:val="20"/>
        </w:rPr>
        <w:t>(adresse exacte et complète)</w:t>
      </w:r>
      <w:r w:rsidR="00DF41FF">
        <w:rPr>
          <w:rFonts w:ascii="Ebrima" w:hAnsi="Ebrima" w:cs="Arial"/>
          <w:i/>
          <w:iCs/>
          <w:sz w:val="20"/>
          <w:szCs w:val="20"/>
        </w:rPr>
        <w:t xml:space="preserve"> </w:t>
      </w:r>
      <w:r w:rsidR="00DF41FF" w:rsidRPr="00DF41FF">
        <w:rPr>
          <w:rFonts w:ascii="Ebrima" w:hAnsi="Ebrima" w:cs="Arial"/>
          <w:sz w:val="20"/>
          <w:szCs w:val="20"/>
        </w:rPr>
        <w:t>à la date du</w:t>
      </w:r>
      <w:r w:rsidR="00DF41FF">
        <w:rPr>
          <w:rFonts w:ascii="Ebrima" w:hAnsi="Ebrima" w:cs="Arial"/>
          <w:i/>
          <w:iCs/>
          <w:sz w:val="20"/>
          <w:szCs w:val="20"/>
        </w:rPr>
        <w:t xml:space="preserve"> </w:t>
      </w:r>
      <w:r w:rsidR="00DF41FF" w:rsidRPr="00DF41FF">
        <w:rPr>
          <w:rFonts w:ascii="Ebrima" w:hAnsi="Ebrima" w:cs="Arial"/>
          <w:i/>
          <w:iCs/>
          <w:sz w:val="20"/>
          <w:szCs w:val="20"/>
          <w:highlight w:val="yellow"/>
        </w:rPr>
        <w:t>…</w:t>
      </w:r>
    </w:p>
    <w:p w14:paraId="0CC2AB5A" w14:textId="77777777" w:rsidR="001A74B1" w:rsidRDefault="001A74B1" w:rsidP="00805D85">
      <w:pPr>
        <w:spacing w:after="0" w:line="240" w:lineRule="auto"/>
        <w:ind w:right="140"/>
        <w:jc w:val="both"/>
        <w:rPr>
          <w:rFonts w:ascii="Ebrima" w:hAnsi="Ebrima" w:cs="Arial"/>
          <w:color w:val="000000" w:themeColor="text1"/>
          <w:sz w:val="20"/>
          <w:szCs w:val="20"/>
        </w:rPr>
      </w:pPr>
    </w:p>
    <w:p w14:paraId="6A78B321" w14:textId="464816DE" w:rsidR="008C002A" w:rsidRDefault="008C002A" w:rsidP="00805D85">
      <w:pPr>
        <w:spacing w:after="0" w:line="240" w:lineRule="auto"/>
        <w:ind w:right="140"/>
        <w:jc w:val="both"/>
        <w:rPr>
          <w:rFonts w:ascii="Ebrima" w:hAnsi="Ebrima" w:cs="Arial"/>
          <w:color w:val="000000" w:themeColor="text1"/>
          <w:sz w:val="20"/>
          <w:szCs w:val="20"/>
        </w:rPr>
      </w:pPr>
      <w:r>
        <w:rPr>
          <w:rFonts w:ascii="Ebrima" w:hAnsi="Ebrima" w:cs="Arial"/>
          <w:i/>
          <w:iCs/>
          <w:color w:val="7030A0"/>
          <w:sz w:val="20"/>
          <w:szCs w:val="20"/>
        </w:rPr>
        <w:t xml:space="preserve">(Le cas échéant) </w:t>
      </w:r>
      <w:r w:rsidRPr="008C002A">
        <w:rPr>
          <w:rFonts w:ascii="Ebrima" w:hAnsi="Ebrima" w:cs="Arial"/>
          <w:sz w:val="20"/>
          <w:szCs w:val="20"/>
        </w:rPr>
        <w:t>L’agent dispose</w:t>
      </w:r>
      <w:r w:rsidRPr="008C002A">
        <w:rPr>
          <w:rFonts w:ascii="Ebrima" w:hAnsi="Ebrima" w:cs="Arial"/>
          <w:sz w:val="20"/>
          <w:szCs w:val="20"/>
        </w:rPr>
        <w:t xml:space="preserve"> ainsi</w:t>
      </w:r>
      <w:r w:rsidRPr="008C002A">
        <w:rPr>
          <w:rFonts w:ascii="Ebrima" w:hAnsi="Ebrima" w:cs="Arial"/>
          <w:sz w:val="20"/>
          <w:szCs w:val="20"/>
        </w:rPr>
        <w:t xml:space="preserve"> d’un délai de préavis de </w:t>
      </w:r>
      <w:r w:rsidRPr="008C002A">
        <w:rPr>
          <w:rFonts w:ascii="Ebrima" w:hAnsi="Ebrima" w:cs="Arial"/>
          <w:sz w:val="20"/>
          <w:szCs w:val="20"/>
          <w:highlight w:val="yellow"/>
        </w:rPr>
        <w:t>…</w:t>
      </w:r>
      <w:r w:rsidRPr="008C002A">
        <w:rPr>
          <w:rFonts w:ascii="Ebrima" w:hAnsi="Ebrima" w:cs="Arial"/>
          <w:sz w:val="20"/>
          <w:szCs w:val="20"/>
        </w:rPr>
        <w:t xml:space="preserve"> mois</w:t>
      </w:r>
      <w:r w:rsidRPr="008C002A">
        <w:rPr>
          <w:rStyle w:val="Appelnotedebasdep"/>
          <w:rFonts w:ascii="Ebrima" w:hAnsi="Ebrima" w:cs="Arial"/>
          <w:sz w:val="20"/>
          <w:szCs w:val="20"/>
        </w:rPr>
        <w:footnoteReference w:id="2"/>
      </w:r>
      <w:r w:rsidRPr="008C002A">
        <w:rPr>
          <w:rFonts w:ascii="Ebrima" w:hAnsi="Ebrima" w:cs="Arial"/>
          <w:sz w:val="20"/>
          <w:szCs w:val="20"/>
        </w:rPr>
        <w:t>.</w:t>
      </w:r>
    </w:p>
    <w:p w14:paraId="198841DF" w14:textId="77777777" w:rsidR="008C002A" w:rsidRDefault="008C002A" w:rsidP="00805D85">
      <w:pPr>
        <w:spacing w:after="0" w:line="240" w:lineRule="auto"/>
        <w:ind w:right="140"/>
        <w:jc w:val="both"/>
        <w:rPr>
          <w:rFonts w:ascii="Ebrima" w:hAnsi="Ebrima" w:cs="Arial"/>
          <w:color w:val="000000" w:themeColor="text1"/>
          <w:sz w:val="20"/>
          <w:szCs w:val="20"/>
        </w:rPr>
      </w:pPr>
    </w:p>
    <w:p w14:paraId="165E7A25" w14:textId="09B4F06F" w:rsidR="007D5779" w:rsidRPr="007D5779" w:rsidRDefault="007D5779" w:rsidP="00805D85">
      <w:pPr>
        <w:spacing w:after="0" w:line="240" w:lineRule="auto"/>
        <w:ind w:right="140"/>
        <w:jc w:val="both"/>
        <w:rPr>
          <w:rFonts w:ascii="Ebrima" w:hAnsi="Ebrima" w:cs="Arial"/>
          <w:b/>
          <w:bCs/>
          <w:color w:val="000000" w:themeColor="text1"/>
          <w:sz w:val="20"/>
          <w:szCs w:val="20"/>
        </w:rPr>
      </w:pPr>
      <w:r w:rsidRPr="007D5779">
        <w:rPr>
          <w:rFonts w:ascii="Ebrima" w:hAnsi="Ebrima" w:cs="Arial"/>
          <w:b/>
          <w:bCs/>
          <w:color w:val="000000" w:themeColor="text1"/>
          <w:sz w:val="20"/>
          <w:szCs w:val="20"/>
        </w:rPr>
        <w:t xml:space="preserve">Article </w:t>
      </w:r>
      <w:r w:rsidR="00DF41FF">
        <w:rPr>
          <w:rFonts w:ascii="Ebrima" w:hAnsi="Ebrima" w:cs="Arial"/>
          <w:b/>
          <w:bCs/>
          <w:color w:val="000000" w:themeColor="text1"/>
          <w:sz w:val="20"/>
          <w:szCs w:val="20"/>
        </w:rPr>
        <w:t>2</w:t>
      </w:r>
      <w:r w:rsidRPr="007D5779">
        <w:rPr>
          <w:rFonts w:ascii="Ebrima" w:hAnsi="Ebrima" w:cs="Arial"/>
          <w:b/>
          <w:bCs/>
          <w:color w:val="000000" w:themeColor="text1"/>
          <w:sz w:val="20"/>
          <w:szCs w:val="20"/>
        </w:rPr>
        <w:t> :</w:t>
      </w:r>
    </w:p>
    <w:p w14:paraId="207B2417" w14:textId="77777777" w:rsidR="007D5779" w:rsidRDefault="007D5779" w:rsidP="00805D85">
      <w:pPr>
        <w:spacing w:after="0" w:line="240" w:lineRule="auto"/>
        <w:ind w:right="140"/>
        <w:jc w:val="both"/>
        <w:rPr>
          <w:rFonts w:ascii="Ebrima" w:hAnsi="Ebrima" w:cs="Arial"/>
          <w:color w:val="000000" w:themeColor="text1"/>
          <w:sz w:val="20"/>
          <w:szCs w:val="20"/>
        </w:rPr>
      </w:pPr>
    </w:p>
    <w:p w14:paraId="77A97D92" w14:textId="19016946" w:rsidR="00047292" w:rsidRDefault="008C002A" w:rsidP="007D5779">
      <w:pPr>
        <w:spacing w:after="0" w:line="240" w:lineRule="auto"/>
        <w:ind w:right="140"/>
        <w:jc w:val="both"/>
        <w:rPr>
          <w:rFonts w:ascii="Ebrima" w:hAnsi="Ebrima" w:cs="Arial"/>
          <w:color w:val="000000" w:themeColor="text1"/>
          <w:sz w:val="20"/>
          <w:szCs w:val="20"/>
        </w:rPr>
      </w:pPr>
      <w:r w:rsidRPr="008C002A">
        <w:rPr>
          <w:rFonts w:ascii="Ebrima" w:hAnsi="Ebrima" w:cs="Arial"/>
          <w:color w:val="000000" w:themeColor="text1"/>
          <w:sz w:val="20"/>
          <w:szCs w:val="20"/>
        </w:rPr>
        <w:t xml:space="preserve">A </w:t>
      </w:r>
      <w:r>
        <w:rPr>
          <w:rFonts w:ascii="Ebrima" w:hAnsi="Ebrima" w:cs="Arial"/>
          <w:color w:val="000000" w:themeColor="text1"/>
          <w:sz w:val="20"/>
          <w:szCs w:val="20"/>
        </w:rPr>
        <w:t xml:space="preserve">la date mentionnée à l’article 1, </w:t>
      </w:r>
      <w:r w:rsidRPr="001A74B1">
        <w:rPr>
          <w:rFonts w:ascii="Ebrima" w:hAnsi="Ebrima"/>
          <w:i/>
          <w:iCs/>
          <w:sz w:val="20"/>
          <w:szCs w:val="20"/>
        </w:rPr>
        <w:t xml:space="preserve">Madame ou Monsieur </w:t>
      </w:r>
      <w:r w:rsidRPr="001A74B1">
        <w:rPr>
          <w:rFonts w:ascii="Ebrima" w:hAnsi="Ebrima"/>
          <w:i/>
          <w:iCs/>
          <w:sz w:val="20"/>
          <w:szCs w:val="20"/>
          <w:highlight w:val="yellow"/>
        </w:rPr>
        <w:t>…</w:t>
      </w:r>
      <w:r w:rsidRPr="001A74B1">
        <w:rPr>
          <w:rFonts w:ascii="Ebrima" w:hAnsi="Ebrima"/>
          <w:i/>
          <w:iCs/>
          <w:sz w:val="20"/>
          <w:szCs w:val="20"/>
        </w:rPr>
        <w:t xml:space="preserve"> (prénom et NOM de l’agent)</w:t>
      </w:r>
      <w:r w:rsidRPr="00BD3B9C">
        <w:rPr>
          <w:rFonts w:ascii="Ebrima" w:hAnsi="Ebrima"/>
          <w:sz w:val="20"/>
          <w:szCs w:val="20"/>
        </w:rPr>
        <w:t>,</w:t>
      </w:r>
      <w:r>
        <w:rPr>
          <w:rFonts w:ascii="Ebrima" w:hAnsi="Ebrima"/>
          <w:sz w:val="20"/>
          <w:szCs w:val="20"/>
        </w:rPr>
        <w:t xml:space="preserve"> </w:t>
      </w:r>
      <w:r>
        <w:rPr>
          <w:rFonts w:ascii="Ebrima" w:hAnsi="Ebrima" w:cs="Arial"/>
          <w:color w:val="000000" w:themeColor="text1"/>
          <w:sz w:val="20"/>
          <w:szCs w:val="20"/>
        </w:rPr>
        <w:t>devra</w:t>
      </w:r>
      <w:r w:rsidRPr="008C002A">
        <w:rPr>
          <w:rFonts w:ascii="Ebrima" w:hAnsi="Ebrima" w:cs="Arial"/>
          <w:color w:val="000000" w:themeColor="text1"/>
          <w:sz w:val="20"/>
          <w:szCs w:val="20"/>
        </w:rPr>
        <w:t xml:space="preserve"> libérer les lieux sans délai sous peine d’expulsion. Si l’agent continue d’occuper les locaux sans titre, il devra verser une redevance égale à la valeur locative réelle des locaux occupés majorée de 50 % pour les 6 premiers mois et de 100 % au-delà</w:t>
      </w:r>
    </w:p>
    <w:p w14:paraId="7F178519" w14:textId="77777777" w:rsidR="00047292" w:rsidRDefault="00047292" w:rsidP="007D5779">
      <w:pPr>
        <w:spacing w:after="0" w:line="240" w:lineRule="auto"/>
        <w:ind w:right="140"/>
        <w:jc w:val="both"/>
        <w:rPr>
          <w:rFonts w:ascii="Ebrima" w:hAnsi="Ebrima"/>
          <w:i/>
          <w:iCs/>
          <w:sz w:val="20"/>
          <w:szCs w:val="20"/>
        </w:rPr>
      </w:pPr>
    </w:p>
    <w:p w14:paraId="0A00ECEF" w14:textId="71A26D01" w:rsidR="007D5779" w:rsidRDefault="00047292" w:rsidP="007D5779">
      <w:pPr>
        <w:spacing w:after="0" w:line="240" w:lineRule="auto"/>
        <w:ind w:right="140"/>
        <w:jc w:val="both"/>
        <w:rPr>
          <w:rFonts w:ascii="Ebrima" w:hAnsi="Ebrima" w:cs="Arial"/>
          <w:color w:val="000000" w:themeColor="text1"/>
          <w:sz w:val="20"/>
          <w:szCs w:val="20"/>
        </w:rPr>
      </w:pPr>
      <w:r w:rsidRPr="001A74B1">
        <w:rPr>
          <w:rFonts w:ascii="Ebrima" w:hAnsi="Ebrima"/>
          <w:i/>
          <w:iCs/>
          <w:sz w:val="20"/>
          <w:szCs w:val="20"/>
        </w:rPr>
        <w:t xml:space="preserve">Madame ou Monsieur </w:t>
      </w:r>
      <w:r w:rsidRPr="001A74B1">
        <w:rPr>
          <w:rFonts w:ascii="Ebrima" w:hAnsi="Ebrima"/>
          <w:i/>
          <w:iCs/>
          <w:sz w:val="20"/>
          <w:szCs w:val="20"/>
          <w:highlight w:val="yellow"/>
        </w:rPr>
        <w:t>…</w:t>
      </w:r>
      <w:r w:rsidRPr="001A74B1">
        <w:rPr>
          <w:rFonts w:ascii="Ebrima" w:hAnsi="Ebrima"/>
          <w:i/>
          <w:iCs/>
          <w:sz w:val="20"/>
          <w:szCs w:val="20"/>
        </w:rPr>
        <w:t xml:space="preserve"> (prénom et NOM de l’agent</w:t>
      </w:r>
      <w:r w:rsidR="00F2488B">
        <w:rPr>
          <w:rFonts w:ascii="Ebrima" w:hAnsi="Ebrima"/>
          <w:i/>
          <w:iCs/>
          <w:sz w:val="20"/>
          <w:szCs w:val="20"/>
        </w:rPr>
        <w:t>)</w:t>
      </w:r>
      <w:r w:rsidRPr="007D5779">
        <w:rPr>
          <w:rFonts w:ascii="Ebrima" w:hAnsi="Ebrima" w:cs="Arial"/>
          <w:color w:val="000000" w:themeColor="text1"/>
          <w:sz w:val="20"/>
          <w:szCs w:val="20"/>
        </w:rPr>
        <w:t xml:space="preserve"> </w:t>
      </w:r>
      <w:r w:rsidR="007D5779" w:rsidRPr="007D5779">
        <w:rPr>
          <w:rFonts w:ascii="Ebrima" w:hAnsi="Ebrima" w:cs="Arial"/>
          <w:color w:val="000000" w:themeColor="text1"/>
          <w:sz w:val="20"/>
          <w:szCs w:val="20"/>
        </w:rPr>
        <w:t xml:space="preserve">devra </w:t>
      </w:r>
      <w:r w:rsidR="008C002A">
        <w:rPr>
          <w:rFonts w:ascii="Ebrima" w:hAnsi="Ebrima" w:cs="Arial"/>
          <w:color w:val="000000" w:themeColor="text1"/>
          <w:sz w:val="20"/>
          <w:szCs w:val="20"/>
        </w:rPr>
        <w:t>résilier l’</w:t>
      </w:r>
      <w:r w:rsidR="007D5779" w:rsidRPr="007D5779">
        <w:rPr>
          <w:rFonts w:ascii="Ebrima" w:hAnsi="Ebrima" w:cs="Arial"/>
          <w:color w:val="000000" w:themeColor="text1"/>
          <w:sz w:val="20"/>
          <w:szCs w:val="20"/>
        </w:rPr>
        <w:t xml:space="preserve">assurance contre les risques dont il doit répondre en qualité d’occupant. </w:t>
      </w:r>
    </w:p>
    <w:p w14:paraId="0963A8E3" w14:textId="77777777" w:rsidR="00E11FD4" w:rsidRDefault="00E11FD4" w:rsidP="00F2488B">
      <w:pPr>
        <w:spacing w:after="0" w:line="240" w:lineRule="auto"/>
        <w:ind w:right="142"/>
        <w:jc w:val="both"/>
        <w:rPr>
          <w:rFonts w:ascii="Ebrima" w:hAnsi="Ebrima" w:cs="Arial"/>
          <w:color w:val="000000" w:themeColor="text1"/>
          <w:sz w:val="20"/>
          <w:szCs w:val="20"/>
        </w:rPr>
      </w:pPr>
    </w:p>
    <w:p w14:paraId="5B70444F" w14:textId="77777777" w:rsidR="00D14B06" w:rsidRDefault="00D14B06" w:rsidP="00F2488B">
      <w:pPr>
        <w:spacing w:after="0" w:line="240" w:lineRule="auto"/>
        <w:ind w:right="142"/>
        <w:jc w:val="both"/>
        <w:rPr>
          <w:rFonts w:ascii="Ebrima" w:hAnsi="Ebrima" w:cs="Arial"/>
          <w:color w:val="000000" w:themeColor="text1"/>
          <w:sz w:val="20"/>
          <w:szCs w:val="20"/>
        </w:rPr>
      </w:pPr>
    </w:p>
    <w:p w14:paraId="083C40AB" w14:textId="77777777" w:rsidR="00D14B06" w:rsidRDefault="00D14B06" w:rsidP="00F2488B">
      <w:pPr>
        <w:spacing w:after="0" w:line="240" w:lineRule="auto"/>
        <w:ind w:right="142"/>
        <w:jc w:val="both"/>
        <w:rPr>
          <w:rFonts w:ascii="Ebrima" w:hAnsi="Ebrima" w:cs="Arial"/>
          <w:color w:val="000000" w:themeColor="text1"/>
          <w:sz w:val="20"/>
          <w:szCs w:val="20"/>
        </w:rPr>
      </w:pPr>
    </w:p>
    <w:p w14:paraId="7092EE71" w14:textId="58F28AF8" w:rsidR="00A9635D" w:rsidRDefault="00A9635D" w:rsidP="007D5779">
      <w:pPr>
        <w:spacing w:after="0" w:line="240" w:lineRule="auto"/>
        <w:ind w:right="140"/>
        <w:jc w:val="both"/>
        <w:rPr>
          <w:rFonts w:ascii="Ebrima" w:hAnsi="Ebrima" w:cs="Arial"/>
          <w:color w:val="000000" w:themeColor="text1"/>
          <w:sz w:val="20"/>
          <w:szCs w:val="20"/>
        </w:rPr>
      </w:pPr>
      <w:r>
        <w:rPr>
          <w:rFonts w:ascii="Ebrima" w:hAnsi="Ebrima" w:cs="Arial"/>
          <w:i/>
          <w:iCs/>
          <w:color w:val="7030A0"/>
          <w:sz w:val="20"/>
          <w:szCs w:val="20"/>
        </w:rPr>
        <w:lastRenderedPageBreak/>
        <w:t>(</w:t>
      </w:r>
      <w:r w:rsidRPr="00A9635D">
        <w:rPr>
          <w:rFonts w:ascii="Ebrima" w:hAnsi="Ebrima" w:cs="Arial"/>
          <w:i/>
          <w:iCs/>
          <w:color w:val="7030A0"/>
          <w:sz w:val="20"/>
          <w:szCs w:val="20"/>
        </w:rPr>
        <w:t>Le cas échéant</w:t>
      </w:r>
      <w:r>
        <w:rPr>
          <w:rFonts w:ascii="Ebrima" w:hAnsi="Ebrima" w:cs="Arial"/>
          <w:i/>
          <w:iCs/>
          <w:color w:val="7030A0"/>
          <w:sz w:val="20"/>
          <w:szCs w:val="20"/>
        </w:rPr>
        <w:t>)</w:t>
      </w:r>
      <w:r w:rsidRPr="00A9635D">
        <w:rPr>
          <w:rFonts w:ascii="Ebrima" w:hAnsi="Ebrima" w:cs="Arial"/>
          <w:color w:val="7030A0"/>
          <w:sz w:val="20"/>
          <w:szCs w:val="20"/>
        </w:rPr>
        <w:t xml:space="preserve"> </w:t>
      </w:r>
      <w:r w:rsidRPr="00A9635D">
        <w:rPr>
          <w:rFonts w:ascii="Ebrima" w:hAnsi="Ebrima" w:cs="Arial"/>
          <w:b/>
          <w:bCs/>
          <w:color w:val="000000" w:themeColor="text1"/>
          <w:sz w:val="20"/>
          <w:szCs w:val="20"/>
        </w:rPr>
        <w:t xml:space="preserve">Article </w:t>
      </w:r>
      <w:r w:rsidR="008C002A">
        <w:rPr>
          <w:rFonts w:ascii="Ebrima" w:hAnsi="Ebrima" w:cs="Arial"/>
          <w:b/>
          <w:bCs/>
          <w:color w:val="000000" w:themeColor="text1"/>
          <w:sz w:val="20"/>
          <w:szCs w:val="20"/>
        </w:rPr>
        <w:t>3</w:t>
      </w:r>
      <w:r w:rsidRPr="00A9635D">
        <w:rPr>
          <w:rFonts w:ascii="Ebrima" w:hAnsi="Ebrima" w:cs="Arial"/>
          <w:b/>
          <w:bCs/>
          <w:color w:val="000000" w:themeColor="text1"/>
          <w:sz w:val="20"/>
          <w:szCs w:val="20"/>
        </w:rPr>
        <w:t> :</w:t>
      </w:r>
      <w:r>
        <w:rPr>
          <w:rFonts w:ascii="Ebrima" w:hAnsi="Ebrima" w:cs="Arial"/>
          <w:b/>
          <w:bCs/>
          <w:color w:val="000000" w:themeColor="text1"/>
          <w:sz w:val="20"/>
          <w:szCs w:val="20"/>
        </w:rPr>
        <w:t xml:space="preserve"> </w:t>
      </w:r>
      <w:r w:rsidRPr="00A9635D">
        <w:rPr>
          <w:rStyle w:val="Appelnotedebasdep"/>
          <w:rFonts w:ascii="Ebrima" w:hAnsi="Ebrima" w:cs="Arial"/>
          <w:b/>
          <w:bCs/>
          <w:color w:val="7030A0"/>
        </w:rPr>
        <w:footnoteReference w:id="3"/>
      </w:r>
      <w:r>
        <w:rPr>
          <w:rFonts w:ascii="Ebrima" w:hAnsi="Ebrima" w:cs="Arial"/>
          <w:color w:val="000000" w:themeColor="text1"/>
          <w:sz w:val="20"/>
          <w:szCs w:val="20"/>
        </w:rPr>
        <w:t xml:space="preserve"> </w:t>
      </w:r>
    </w:p>
    <w:p w14:paraId="146DA118" w14:textId="77777777" w:rsidR="00A9635D" w:rsidRPr="007D5779" w:rsidRDefault="00A9635D" w:rsidP="007D5779">
      <w:pPr>
        <w:spacing w:after="0" w:line="240" w:lineRule="auto"/>
        <w:ind w:right="140"/>
        <w:jc w:val="both"/>
        <w:rPr>
          <w:rFonts w:ascii="Ebrima" w:hAnsi="Ebrima" w:cs="Arial"/>
          <w:color w:val="000000" w:themeColor="text1"/>
          <w:sz w:val="20"/>
          <w:szCs w:val="20"/>
        </w:rPr>
      </w:pPr>
    </w:p>
    <w:p w14:paraId="4D8A6D08" w14:textId="54C1704B" w:rsidR="007D5779" w:rsidRPr="007D5779" w:rsidRDefault="007D5779" w:rsidP="007D5779">
      <w:pPr>
        <w:spacing w:after="0" w:line="240" w:lineRule="auto"/>
        <w:ind w:right="140"/>
        <w:jc w:val="both"/>
        <w:rPr>
          <w:rFonts w:ascii="Ebrima" w:hAnsi="Ebrima" w:cs="Arial"/>
          <w:color w:val="000000" w:themeColor="text1"/>
          <w:sz w:val="20"/>
          <w:szCs w:val="20"/>
        </w:rPr>
      </w:pPr>
      <w:r w:rsidRPr="007D5779">
        <w:rPr>
          <w:rFonts w:ascii="Ebrima" w:hAnsi="Ebrima" w:cs="Arial"/>
          <w:color w:val="000000" w:themeColor="text1"/>
          <w:sz w:val="20"/>
          <w:szCs w:val="20"/>
        </w:rPr>
        <w:t xml:space="preserve">Le versement d’un dépôt de garantie de </w:t>
      </w:r>
      <w:r w:rsidR="00A9635D" w:rsidRPr="00A9635D">
        <w:rPr>
          <w:rFonts w:ascii="Ebrima" w:hAnsi="Ebrima" w:cs="Arial"/>
          <w:color w:val="000000" w:themeColor="text1"/>
          <w:sz w:val="20"/>
          <w:szCs w:val="20"/>
          <w:highlight w:val="yellow"/>
        </w:rPr>
        <w:t>…</w:t>
      </w:r>
      <w:r w:rsidRPr="007D5779">
        <w:rPr>
          <w:rFonts w:ascii="Ebrima" w:hAnsi="Ebrima" w:cs="Arial"/>
          <w:color w:val="000000" w:themeColor="text1"/>
          <w:sz w:val="20"/>
          <w:szCs w:val="20"/>
        </w:rPr>
        <w:t xml:space="preserve"> €</w:t>
      </w:r>
      <w:r w:rsidR="00A9635D">
        <w:rPr>
          <w:rStyle w:val="Appelnotedebasdep"/>
          <w:rFonts w:ascii="Ebrima" w:hAnsi="Ebrima" w:cs="Arial"/>
          <w:color w:val="000000" w:themeColor="text1"/>
          <w:sz w:val="20"/>
          <w:szCs w:val="20"/>
        </w:rPr>
        <w:footnoteReference w:id="4"/>
      </w:r>
      <w:r w:rsidRPr="007D5779">
        <w:rPr>
          <w:rFonts w:ascii="Ebrima" w:hAnsi="Ebrima" w:cs="Arial"/>
          <w:color w:val="000000" w:themeColor="text1"/>
          <w:sz w:val="20"/>
          <w:szCs w:val="20"/>
        </w:rPr>
        <w:t xml:space="preserve"> destiné à couvrir les éventuels manquements aux paiements des charges liées au logement, aux frais d’entretien et aux réparations des dégradations </w:t>
      </w:r>
      <w:r w:rsidR="008C002A">
        <w:rPr>
          <w:rFonts w:ascii="Ebrima" w:hAnsi="Ebrima" w:cs="Arial"/>
          <w:color w:val="000000" w:themeColor="text1"/>
          <w:sz w:val="20"/>
          <w:szCs w:val="20"/>
        </w:rPr>
        <w:t>est restitué</w:t>
      </w:r>
      <w:r w:rsidRPr="007D5779">
        <w:rPr>
          <w:rFonts w:ascii="Ebrima" w:hAnsi="Ebrima" w:cs="Arial"/>
          <w:color w:val="000000" w:themeColor="text1"/>
          <w:sz w:val="20"/>
          <w:szCs w:val="20"/>
        </w:rPr>
        <w:t xml:space="preserve"> </w:t>
      </w:r>
      <w:r w:rsidR="008C002A">
        <w:rPr>
          <w:rFonts w:ascii="Ebrima" w:hAnsi="Ebrima" w:cs="Arial"/>
          <w:color w:val="000000" w:themeColor="text1"/>
          <w:sz w:val="20"/>
          <w:szCs w:val="20"/>
        </w:rPr>
        <w:t>à la date mentionnée à l’article 1</w:t>
      </w:r>
      <w:r w:rsidRPr="007D5779">
        <w:rPr>
          <w:rFonts w:ascii="Ebrima" w:hAnsi="Ebrima" w:cs="Arial"/>
          <w:color w:val="000000" w:themeColor="text1"/>
          <w:sz w:val="20"/>
          <w:szCs w:val="20"/>
        </w:rPr>
        <w:t>.</w:t>
      </w:r>
    </w:p>
    <w:p w14:paraId="6DB66962" w14:textId="77777777" w:rsidR="00BC414C" w:rsidRDefault="00BC414C" w:rsidP="007D5779">
      <w:pPr>
        <w:spacing w:after="0" w:line="240" w:lineRule="auto"/>
        <w:ind w:right="140"/>
        <w:jc w:val="both"/>
        <w:rPr>
          <w:rFonts w:ascii="Ebrima" w:hAnsi="Ebrima" w:cs="Arial"/>
          <w:color w:val="000000" w:themeColor="text1"/>
          <w:sz w:val="20"/>
          <w:szCs w:val="20"/>
        </w:rPr>
      </w:pPr>
    </w:p>
    <w:p w14:paraId="56F3B888" w14:textId="7480297E" w:rsidR="00A71E35" w:rsidRPr="00A71E35" w:rsidRDefault="00A71E35" w:rsidP="007D5779">
      <w:pPr>
        <w:spacing w:after="0" w:line="240" w:lineRule="auto"/>
        <w:ind w:right="140"/>
        <w:jc w:val="both"/>
        <w:rPr>
          <w:rFonts w:ascii="Ebrima" w:hAnsi="Ebrima" w:cs="Arial"/>
          <w:b/>
          <w:bCs/>
          <w:color w:val="000000" w:themeColor="text1"/>
          <w:sz w:val="20"/>
          <w:szCs w:val="20"/>
        </w:rPr>
      </w:pPr>
      <w:r w:rsidRPr="00A71E35">
        <w:rPr>
          <w:rFonts w:ascii="Ebrima" w:hAnsi="Ebrima" w:cs="Arial"/>
          <w:b/>
          <w:bCs/>
          <w:color w:val="000000" w:themeColor="text1"/>
          <w:sz w:val="20"/>
          <w:szCs w:val="20"/>
        </w:rPr>
        <w:t xml:space="preserve">Article </w:t>
      </w:r>
      <w:r w:rsidR="008C002A">
        <w:rPr>
          <w:rFonts w:ascii="Ebrima" w:hAnsi="Ebrima" w:cs="Arial"/>
          <w:b/>
          <w:bCs/>
          <w:color w:val="000000" w:themeColor="text1"/>
          <w:sz w:val="20"/>
          <w:szCs w:val="20"/>
        </w:rPr>
        <w:t>4</w:t>
      </w:r>
      <w:r w:rsidRPr="00A71E35">
        <w:rPr>
          <w:rFonts w:ascii="Ebrima" w:hAnsi="Ebrima" w:cs="Arial"/>
          <w:b/>
          <w:bCs/>
          <w:color w:val="000000" w:themeColor="text1"/>
          <w:sz w:val="20"/>
          <w:szCs w:val="20"/>
        </w:rPr>
        <w:t> :</w:t>
      </w:r>
    </w:p>
    <w:p w14:paraId="1F50BC4F" w14:textId="77777777" w:rsidR="00A71E35" w:rsidRPr="00137D8F" w:rsidRDefault="00A71E35" w:rsidP="007D5779">
      <w:pPr>
        <w:spacing w:after="0" w:line="240" w:lineRule="auto"/>
        <w:ind w:right="140"/>
        <w:jc w:val="both"/>
        <w:rPr>
          <w:rFonts w:ascii="Ebrima" w:hAnsi="Ebrima" w:cs="Arial"/>
          <w:color w:val="000000" w:themeColor="text1"/>
          <w:sz w:val="20"/>
          <w:szCs w:val="20"/>
        </w:rPr>
      </w:pPr>
    </w:p>
    <w:p w14:paraId="696F356A" w14:textId="772C3FC0" w:rsidR="007B0DEE" w:rsidRPr="00D14B06" w:rsidRDefault="00552018" w:rsidP="00805D85">
      <w:pPr>
        <w:spacing w:after="0" w:line="240" w:lineRule="auto"/>
        <w:ind w:right="140"/>
        <w:jc w:val="both"/>
        <w:rPr>
          <w:rFonts w:ascii="Ebrima" w:hAnsi="Ebrima" w:cs="Arial"/>
          <w:iCs/>
          <w:color w:val="000000" w:themeColor="text1"/>
          <w:sz w:val="20"/>
          <w:szCs w:val="20"/>
        </w:rPr>
      </w:pPr>
      <w:r w:rsidRPr="00D14B06">
        <w:rPr>
          <w:rFonts w:ascii="Ebrima" w:hAnsi="Ebrima" w:cs="Arial"/>
          <w:iCs/>
          <w:color w:val="000000" w:themeColor="text1"/>
          <w:sz w:val="20"/>
          <w:szCs w:val="20"/>
        </w:rPr>
        <w:t>Le Directeur général des services est chargé de l’exécution du présent arrêté.</w:t>
      </w:r>
    </w:p>
    <w:p w14:paraId="6A611240"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682A943F" w14:textId="5FA4D00B" w:rsidR="006F591D" w:rsidRPr="00A71E35" w:rsidRDefault="00A71E35" w:rsidP="00805D85">
      <w:pPr>
        <w:spacing w:after="0" w:line="240" w:lineRule="auto"/>
        <w:ind w:right="140"/>
        <w:jc w:val="both"/>
        <w:rPr>
          <w:rFonts w:ascii="Ebrima" w:hAnsi="Ebrima" w:cs="Arial"/>
          <w:b/>
          <w:bCs/>
          <w:color w:val="000000" w:themeColor="text1"/>
          <w:sz w:val="20"/>
          <w:szCs w:val="20"/>
        </w:rPr>
      </w:pPr>
      <w:r w:rsidRPr="00A71E35">
        <w:rPr>
          <w:rFonts w:ascii="Ebrima" w:hAnsi="Ebrima" w:cs="Arial"/>
          <w:b/>
          <w:bCs/>
          <w:color w:val="000000" w:themeColor="text1"/>
          <w:sz w:val="20"/>
          <w:szCs w:val="20"/>
        </w:rPr>
        <w:t xml:space="preserve">Article </w:t>
      </w:r>
      <w:r w:rsidR="008C002A">
        <w:rPr>
          <w:rFonts w:ascii="Ebrima" w:hAnsi="Ebrima" w:cs="Arial"/>
          <w:b/>
          <w:bCs/>
          <w:color w:val="000000" w:themeColor="text1"/>
          <w:sz w:val="20"/>
          <w:szCs w:val="20"/>
        </w:rPr>
        <w:t>5</w:t>
      </w:r>
      <w:r w:rsidRPr="00A71E35">
        <w:rPr>
          <w:rFonts w:ascii="Ebrima" w:hAnsi="Ebrima" w:cs="Arial"/>
          <w:b/>
          <w:bCs/>
          <w:color w:val="000000" w:themeColor="text1"/>
          <w:sz w:val="20"/>
          <w:szCs w:val="20"/>
        </w:rPr>
        <w:t xml:space="preserve"> : </w:t>
      </w:r>
    </w:p>
    <w:p w14:paraId="0FF3EDC1" w14:textId="77777777" w:rsidR="00A71E35" w:rsidRPr="00137D8F" w:rsidRDefault="00A71E35" w:rsidP="00805D85">
      <w:pPr>
        <w:spacing w:after="0" w:line="240" w:lineRule="auto"/>
        <w:ind w:right="140"/>
        <w:jc w:val="both"/>
        <w:rPr>
          <w:rFonts w:ascii="Ebrima" w:hAnsi="Ebrima" w:cs="Arial"/>
          <w:color w:val="000000" w:themeColor="text1"/>
          <w:sz w:val="20"/>
          <w:szCs w:val="20"/>
        </w:rPr>
      </w:pPr>
    </w:p>
    <w:p w14:paraId="44861EE9" w14:textId="05DE402D"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7454EF" w:rsidRPr="007454EF">
        <w:rPr>
          <w:rFonts w:ascii="Ebrima" w:hAnsi="Ebrima" w:cs="Arial"/>
          <w:color w:val="000000" w:themeColor="text1"/>
          <w:sz w:val="20"/>
          <w:szCs w:val="20"/>
          <w:highlight w:val="yellow"/>
        </w:rPr>
        <w:t>…</w:t>
      </w:r>
      <w:r w:rsidR="007454EF">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 xml:space="preserve">nom de la </w:t>
      </w:r>
      <w:r w:rsidR="00711163">
        <w:rPr>
          <w:rFonts w:ascii="Ebrima" w:hAnsi="Ebrima"/>
          <w:bCs/>
          <w:i/>
          <w:sz w:val="20"/>
          <w:szCs w:val="20"/>
        </w:rPr>
        <w:t xml:space="preserve">collectivité territoriale </w:t>
      </w:r>
      <w:r w:rsidR="000F560F" w:rsidRPr="00137D8F">
        <w:rPr>
          <w:rFonts w:ascii="Ebrima" w:hAnsi="Ebrima"/>
          <w:bCs/>
          <w:i/>
          <w:sz w:val="20"/>
          <w:szCs w:val="20"/>
        </w:rPr>
        <w:t>ou de l’établissement public</w:t>
      </w:r>
      <w:r w:rsidR="000F560F" w:rsidRPr="00137D8F">
        <w:rPr>
          <w:rFonts w:ascii="Ebrima" w:hAnsi="Ebrima" w:cs="Arial"/>
          <w:color w:val="000000" w:themeColor="text1"/>
          <w:sz w:val="20"/>
          <w:szCs w:val="20"/>
        </w:rPr>
        <w:t>).</w:t>
      </w:r>
    </w:p>
    <w:p w14:paraId="685CAB4E"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4624C74C" w14:textId="114A1C7B" w:rsidR="00DD51B4" w:rsidRPr="007454EF" w:rsidRDefault="00DD51B4"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Article</w:t>
      </w:r>
      <w:r w:rsidR="004E1C0B" w:rsidRPr="007454EF">
        <w:rPr>
          <w:rFonts w:ascii="Ebrima" w:hAnsi="Ebrima" w:cs="Arial"/>
          <w:b/>
          <w:color w:val="000000" w:themeColor="text1"/>
          <w:sz w:val="20"/>
          <w:szCs w:val="20"/>
        </w:rPr>
        <w:t xml:space="preserve"> </w:t>
      </w:r>
      <w:r w:rsidR="008C002A">
        <w:rPr>
          <w:rFonts w:ascii="Ebrima" w:hAnsi="Ebrima" w:cs="Arial"/>
          <w:b/>
          <w:color w:val="000000" w:themeColor="text1"/>
          <w:sz w:val="20"/>
          <w:szCs w:val="20"/>
        </w:rPr>
        <w:t>6</w:t>
      </w:r>
      <w:r w:rsidRPr="007454EF">
        <w:rPr>
          <w:rFonts w:ascii="Ebrima" w:hAnsi="Ebrima" w:cs="Arial"/>
          <w:b/>
          <w:color w:val="000000" w:themeColor="text1"/>
          <w:sz w:val="20"/>
          <w:szCs w:val="20"/>
        </w:rPr>
        <w:t xml:space="preserve"> :</w:t>
      </w:r>
    </w:p>
    <w:p w14:paraId="0BFE8109"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3DA8E241" w14:textId="77777777" w:rsidR="00E05A99" w:rsidRPr="00137D8F" w:rsidRDefault="00DD51B4" w:rsidP="00805D85">
      <w:pPr>
        <w:spacing w:after="0" w:line="240" w:lineRule="auto"/>
        <w:ind w:right="140"/>
        <w:jc w:val="both"/>
        <w:rPr>
          <w:rFonts w:ascii="Ebrima" w:hAnsi="Ebrima" w:cs="Arial"/>
          <w:sz w:val="20"/>
          <w:szCs w:val="20"/>
        </w:rPr>
      </w:pPr>
      <w:bookmarkStart w:id="6" w:name="_Hlk124328039"/>
      <w:bookmarkStart w:id="7" w:name="_Hlk106296042"/>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 xml:space="preserve">OU du Président/ de la Présidente de </w:t>
      </w:r>
      <w:r w:rsidR="007454EF" w:rsidRPr="007454EF">
        <w:rPr>
          <w:rFonts w:ascii="Ebrima" w:hAnsi="Ebrima" w:cs="Arial"/>
          <w:i/>
          <w:color w:val="000000" w:themeColor="text1"/>
          <w:sz w:val="20"/>
          <w:szCs w:val="20"/>
          <w:highlight w:val="yellow"/>
        </w:rPr>
        <w:t>…</w:t>
      </w:r>
      <w:r w:rsidR="007454E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w:t>
      </w:r>
      <w:r w:rsidR="007454EF">
        <w:rPr>
          <w:rFonts w:ascii="Ebrima" w:hAnsi="Ebrima" w:cs="Arial"/>
          <w:i/>
          <w:color w:val="000000" w:themeColor="text1"/>
          <w:sz w:val="20"/>
          <w:szCs w:val="20"/>
        </w:rPr>
        <w:t>dénomination</w:t>
      </w:r>
      <w:r w:rsidR="00805D85" w:rsidRPr="00137D8F">
        <w:rPr>
          <w:rFonts w:ascii="Ebrima" w:hAnsi="Ebrima" w:cs="Arial"/>
          <w:i/>
          <w:color w:val="000000" w:themeColor="text1"/>
          <w:sz w:val="20"/>
          <w:szCs w:val="20"/>
        </w:rPr>
        <w:t xml:space="preserv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12FCA2FF" w14:textId="77777777" w:rsidR="00870610" w:rsidRPr="00137D8F" w:rsidRDefault="00870610" w:rsidP="00805D85">
      <w:pPr>
        <w:spacing w:after="0" w:line="240" w:lineRule="auto"/>
        <w:ind w:right="140"/>
        <w:jc w:val="both"/>
        <w:rPr>
          <w:rFonts w:ascii="Ebrima" w:hAnsi="Ebrima" w:cs="Arial"/>
          <w:color w:val="000000" w:themeColor="text1"/>
          <w:sz w:val="20"/>
          <w:szCs w:val="20"/>
        </w:rPr>
      </w:pPr>
    </w:p>
    <w:p w14:paraId="0105B9C7" w14:textId="77777777"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bookmarkEnd w:id="6"/>
    <w:p w14:paraId="53B4B00E" w14:textId="77777777" w:rsidR="0083452F" w:rsidRPr="00137D8F" w:rsidRDefault="0083452F" w:rsidP="00805D85">
      <w:pPr>
        <w:spacing w:after="0" w:line="240" w:lineRule="auto"/>
        <w:jc w:val="both"/>
        <w:rPr>
          <w:rFonts w:ascii="Ebrima" w:hAnsi="Ebrima"/>
          <w:bCs/>
          <w:sz w:val="20"/>
          <w:szCs w:val="20"/>
        </w:rPr>
      </w:pPr>
    </w:p>
    <w:p w14:paraId="55D2DBBB" w14:textId="77777777"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154487A7"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0114C8AB"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1563080A" w14:textId="0ACC595B"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F14976">
        <w:rPr>
          <w:rFonts w:ascii="Ebrima" w:hAnsi="Ebrima" w:cs="Arial"/>
          <w:i/>
          <w:color w:val="000000" w:themeColor="text1"/>
          <w:sz w:val="20"/>
          <w:szCs w:val="20"/>
        </w:rPr>
        <w:t xml:space="preserve"> NOM</w:t>
      </w:r>
    </w:p>
    <w:p w14:paraId="133818CA"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6A1BC25A"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bookmarkStart w:id="8" w:name="_Hlk156207543"/>
    </w:p>
    <w:p w14:paraId="45FBEB65" w14:textId="3D231A9B"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 xml:space="preserve">(nom de la commune ou de la commune siège de </w:t>
      </w:r>
      <w:r w:rsidR="0068739F">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6C826B0A" w14:textId="77777777" w:rsidR="00137D8F" w:rsidRDefault="00137D8F" w:rsidP="00805D85">
      <w:pPr>
        <w:spacing w:after="0" w:line="240" w:lineRule="auto"/>
        <w:ind w:right="140"/>
        <w:jc w:val="both"/>
        <w:rPr>
          <w:rFonts w:ascii="Ebrima" w:hAnsi="Ebrima" w:cs="Arial"/>
          <w:sz w:val="20"/>
          <w:szCs w:val="20"/>
        </w:rPr>
      </w:pPr>
    </w:p>
    <w:p w14:paraId="6251474E"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63297218" w14:textId="77777777" w:rsidR="00E05A99" w:rsidRPr="00137D8F" w:rsidRDefault="00E05A99" w:rsidP="00805D85">
      <w:pPr>
        <w:spacing w:after="0" w:line="240" w:lineRule="auto"/>
        <w:ind w:right="140"/>
        <w:jc w:val="both"/>
        <w:rPr>
          <w:rFonts w:ascii="Ebrima" w:hAnsi="Ebrima" w:cs="Arial"/>
          <w:sz w:val="20"/>
          <w:szCs w:val="20"/>
        </w:rPr>
      </w:pPr>
    </w:p>
    <w:p w14:paraId="480AFF19" w14:textId="77777777" w:rsidR="00E05A99" w:rsidRPr="00137D8F" w:rsidRDefault="00E05A99" w:rsidP="00805D85">
      <w:pPr>
        <w:spacing w:after="0" w:line="240" w:lineRule="auto"/>
        <w:ind w:left="33" w:right="-106"/>
        <w:jc w:val="both"/>
        <w:rPr>
          <w:rFonts w:ascii="Ebrima" w:hAnsi="Ebrima"/>
          <w:bCs/>
          <w:sz w:val="20"/>
          <w:szCs w:val="20"/>
        </w:rPr>
      </w:pPr>
    </w:p>
    <w:p w14:paraId="68E95000"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59AEFBB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28FCAFD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8"/>
    <w:p w14:paraId="00F3BD8E" w14:textId="77777777" w:rsidR="00E05A99" w:rsidRPr="00137D8F" w:rsidRDefault="00E05A99" w:rsidP="00805D85">
      <w:pPr>
        <w:spacing w:after="0" w:line="240" w:lineRule="auto"/>
        <w:jc w:val="both"/>
        <w:rPr>
          <w:rFonts w:ascii="Ebrima" w:hAnsi="Ebrima"/>
          <w:sz w:val="20"/>
          <w:szCs w:val="20"/>
        </w:rPr>
      </w:pPr>
    </w:p>
    <w:p w14:paraId="21BBA543" w14:textId="77777777" w:rsidR="007B0DEE" w:rsidRDefault="00A220D7" w:rsidP="00805D85">
      <w:pPr>
        <w:spacing w:after="0" w:line="240" w:lineRule="auto"/>
        <w:ind w:right="140"/>
        <w:jc w:val="both"/>
        <w:rPr>
          <w:rFonts w:ascii="Ebrima" w:hAnsi="Ebrima" w:cs="Arial"/>
          <w:i/>
          <w:color w:val="000000" w:themeColor="text1"/>
          <w:sz w:val="20"/>
          <w:szCs w:val="20"/>
        </w:rPr>
      </w:pPr>
      <w:r w:rsidRPr="00137D8F">
        <w:rPr>
          <w:rFonts w:ascii="Ebrima" w:hAnsi="Ebrima" w:cs="Arial"/>
          <w:color w:val="000000" w:themeColor="text1"/>
          <w:sz w:val="20"/>
          <w:szCs w:val="20"/>
        </w:rPr>
        <w:t>Transmis au Représentant de l’État le :</w:t>
      </w:r>
      <w:r w:rsidR="00137D8F">
        <w:rPr>
          <w:rFonts w:ascii="Ebrima" w:hAnsi="Ebrima" w:cs="Arial"/>
          <w:b/>
          <w:color w:val="000000" w:themeColor="text1"/>
          <w:sz w:val="20"/>
          <w:szCs w:val="20"/>
        </w:rPr>
        <w:t xml:space="preserve"> </w:t>
      </w:r>
      <w:r w:rsidR="00137D8F" w:rsidRPr="007454EF">
        <w:rPr>
          <w:rFonts w:ascii="Ebrima" w:hAnsi="Ebrima" w:cs="Arial"/>
          <w:color w:val="000000" w:themeColor="text1"/>
          <w:sz w:val="20"/>
          <w:szCs w:val="20"/>
          <w:highlight w:val="yellow"/>
        </w:rPr>
        <w:t>…</w:t>
      </w:r>
      <w:r w:rsidR="00137D8F">
        <w:rPr>
          <w:rFonts w:ascii="Ebrima" w:hAnsi="Ebrima" w:cs="Arial"/>
          <w:b/>
          <w:color w:val="000000" w:themeColor="text1"/>
          <w:sz w:val="20"/>
          <w:szCs w:val="20"/>
        </w:rPr>
        <w:t xml:space="preserve"> </w:t>
      </w:r>
      <w:r w:rsidRPr="00137D8F">
        <w:rPr>
          <w:rFonts w:ascii="Ebrima" w:hAnsi="Ebrima" w:cs="Arial"/>
          <w:i/>
          <w:color w:val="000000" w:themeColor="text1"/>
          <w:sz w:val="20"/>
          <w:szCs w:val="20"/>
        </w:rPr>
        <w:t xml:space="preserve">(date) </w:t>
      </w:r>
    </w:p>
    <w:p w14:paraId="36BFC96B" w14:textId="77777777" w:rsidR="007454EF" w:rsidRDefault="007454EF" w:rsidP="00805D85">
      <w:pPr>
        <w:spacing w:after="0" w:line="240" w:lineRule="auto"/>
        <w:ind w:right="140"/>
        <w:jc w:val="both"/>
        <w:rPr>
          <w:rFonts w:ascii="Ebrima" w:hAnsi="Ebrima" w:cs="Arial"/>
          <w:i/>
          <w:color w:val="000000" w:themeColor="text1"/>
          <w:sz w:val="20"/>
          <w:szCs w:val="20"/>
        </w:rPr>
      </w:pPr>
      <w:r>
        <w:rPr>
          <w:rFonts w:ascii="Ebrima" w:hAnsi="Ebrima" w:cs="Arial"/>
          <w:i/>
          <w:color w:val="000000" w:themeColor="text1"/>
          <w:sz w:val="20"/>
          <w:szCs w:val="20"/>
        </w:rPr>
        <w:t>OU</w:t>
      </w:r>
    </w:p>
    <w:p w14:paraId="769ED72F" w14:textId="77777777" w:rsidR="007454EF" w:rsidRPr="00137D8F" w:rsidRDefault="007454EF" w:rsidP="00805D85">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7"/>
    </w:p>
    <w:sectPr w:rsidR="007454EF"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1EB63" w14:textId="77777777" w:rsidR="006B2A31" w:rsidRDefault="006B2A31" w:rsidP="00617C71">
      <w:pPr>
        <w:spacing w:after="0" w:line="240" w:lineRule="auto"/>
      </w:pPr>
      <w:r>
        <w:separator/>
      </w:r>
    </w:p>
  </w:endnote>
  <w:endnote w:type="continuationSeparator" w:id="0">
    <w:p w14:paraId="644AB1C2"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933FC"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2A38B4F" wp14:editId="472435AF">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5E6C15C6"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38C34DA"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22F58" w14:textId="77777777" w:rsidR="006B2A31" w:rsidRDefault="006B2A31" w:rsidP="00617C71">
      <w:pPr>
        <w:spacing w:after="0" w:line="240" w:lineRule="auto"/>
      </w:pPr>
      <w:r>
        <w:separator/>
      </w:r>
    </w:p>
  </w:footnote>
  <w:footnote w:type="continuationSeparator" w:id="0">
    <w:p w14:paraId="6F381263" w14:textId="77777777" w:rsidR="006B2A31" w:rsidRDefault="006B2A31" w:rsidP="00617C71">
      <w:pPr>
        <w:spacing w:after="0" w:line="240" w:lineRule="auto"/>
      </w:pPr>
      <w:r>
        <w:continuationSeparator/>
      </w:r>
    </w:p>
  </w:footnote>
  <w:footnote w:id="1">
    <w:p w14:paraId="422A9DCB" w14:textId="77777777" w:rsidR="00C36498" w:rsidRPr="00102B62" w:rsidRDefault="00C36498" w:rsidP="00C36498">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77F45613" w14:textId="77777777" w:rsidR="00C36498" w:rsidRDefault="00C36498" w:rsidP="00C36498">
      <w:pPr>
        <w:pStyle w:val="Notedebasdepage"/>
      </w:pPr>
    </w:p>
  </w:footnote>
  <w:footnote w:id="2">
    <w:p w14:paraId="5806F14C" w14:textId="77777777" w:rsidR="008C002A" w:rsidRPr="00F2488B" w:rsidRDefault="008C002A" w:rsidP="008C002A">
      <w:pPr>
        <w:pStyle w:val="Notedebasdepage"/>
        <w:rPr>
          <w:rStyle w:val="Appelnotedebasdep"/>
          <w:rFonts w:ascii="Ebrima" w:hAnsi="Ebrima"/>
          <w:i/>
          <w:iCs/>
          <w:sz w:val="18"/>
          <w:szCs w:val="18"/>
        </w:rPr>
      </w:pPr>
      <w:r w:rsidRPr="00F2488B">
        <w:rPr>
          <w:rStyle w:val="Appelnotedebasdep"/>
          <w:rFonts w:ascii="Ebrima" w:hAnsi="Ebrima"/>
          <w:i/>
          <w:iCs/>
          <w:sz w:val="18"/>
          <w:szCs w:val="18"/>
        </w:rPr>
        <w:footnoteRef/>
      </w:r>
      <w:r w:rsidRPr="00F2488B">
        <w:rPr>
          <w:rStyle w:val="Appelnotedebasdep"/>
          <w:rFonts w:ascii="Ebrima" w:hAnsi="Ebrima"/>
          <w:i/>
          <w:iCs/>
          <w:sz w:val="18"/>
          <w:szCs w:val="18"/>
        </w:rPr>
        <w:t xml:space="preserve"> </w:t>
      </w:r>
      <w:r>
        <w:rPr>
          <w:rFonts w:ascii="Ebrima" w:hAnsi="Ebrima"/>
          <w:i/>
          <w:iCs/>
          <w:sz w:val="18"/>
          <w:szCs w:val="18"/>
        </w:rPr>
        <w:t xml:space="preserve"> L’article R.2124-73 du Code général de la propriété des personnes publiques prévoit que l’agent doit quitter le logement sans délai. Toutefois, rien n’empêche la collectivité ou l’établissement de prévoir un délai minimal de préavis pour laisser le temps à l’agent d’organiser son déménagement. Le CDG 45 préconise un délai de 1 ou 2 mois maximum.</w:t>
      </w:r>
    </w:p>
  </w:footnote>
  <w:footnote w:id="3">
    <w:p w14:paraId="3DBEC2F5" w14:textId="302FD8BD" w:rsidR="00A9635D" w:rsidRPr="00A9635D" w:rsidRDefault="00A9635D" w:rsidP="00A9635D">
      <w:pPr>
        <w:pStyle w:val="Notedebasdepage"/>
        <w:jc w:val="both"/>
        <w:rPr>
          <w:rFonts w:ascii="Ebrima" w:hAnsi="Ebrima"/>
          <w:i/>
          <w:iCs/>
          <w:sz w:val="18"/>
          <w:szCs w:val="18"/>
          <w:lang w:val="fr-CA"/>
        </w:rPr>
      </w:pPr>
      <w:r w:rsidRPr="00A9635D">
        <w:rPr>
          <w:rStyle w:val="Appelnotedebasdep"/>
          <w:rFonts w:ascii="Ebrima" w:hAnsi="Ebrima"/>
          <w:i/>
          <w:iCs/>
          <w:sz w:val="18"/>
          <w:szCs w:val="18"/>
        </w:rPr>
        <w:footnoteRef/>
      </w:r>
      <w:r w:rsidRPr="00A9635D">
        <w:rPr>
          <w:rFonts w:ascii="Ebrima" w:hAnsi="Ebrima"/>
          <w:i/>
          <w:iCs/>
          <w:sz w:val="18"/>
          <w:szCs w:val="18"/>
        </w:rPr>
        <w:t xml:space="preserve"> </w:t>
      </w:r>
      <w:r w:rsidRPr="00A9635D">
        <w:rPr>
          <w:rFonts w:ascii="Ebrima" w:hAnsi="Ebrima"/>
          <w:i/>
          <w:iCs/>
          <w:sz w:val="18"/>
          <w:szCs w:val="18"/>
          <w:lang w:val="fr-CA"/>
        </w:rPr>
        <w:t>Cet article ne peut être inséré que si le loyer est payable d’avance</w:t>
      </w:r>
      <w:r>
        <w:rPr>
          <w:rFonts w:ascii="Ebrima" w:hAnsi="Ebrima"/>
          <w:i/>
          <w:iCs/>
          <w:sz w:val="18"/>
          <w:szCs w:val="18"/>
          <w:lang w:val="fr-CA"/>
        </w:rPr>
        <w:t xml:space="preserve"> chaque mois ou tous les deux mois </w:t>
      </w:r>
      <w:r>
        <w:rPr>
          <w:rFonts w:ascii="Ebrima" w:hAnsi="Ebrima"/>
          <w:i/>
          <w:iCs/>
          <w:sz w:val="18"/>
          <w:szCs w:val="18"/>
          <w:lang w:val="fr-CA"/>
        </w:rPr>
        <w:sym w:font="Wingdings 3" w:char="F022"/>
      </w:r>
      <w:r>
        <w:rPr>
          <w:rFonts w:ascii="Ebrima" w:hAnsi="Ebrima"/>
          <w:i/>
          <w:iCs/>
          <w:sz w:val="18"/>
          <w:szCs w:val="18"/>
          <w:lang w:val="fr-CA"/>
        </w:rPr>
        <w:t xml:space="preserve"> Article 22 de la loi n°89-462 du 6 juillet 1989</w:t>
      </w:r>
    </w:p>
  </w:footnote>
  <w:footnote w:id="4">
    <w:p w14:paraId="611F284A" w14:textId="023940F9" w:rsidR="00A9635D" w:rsidRPr="00A9635D" w:rsidRDefault="00A9635D">
      <w:pPr>
        <w:pStyle w:val="Notedebasdepage"/>
        <w:rPr>
          <w:rFonts w:ascii="Ebrima" w:hAnsi="Ebrima"/>
          <w:i/>
          <w:iCs/>
          <w:sz w:val="18"/>
          <w:szCs w:val="18"/>
          <w:lang w:val="fr-CA"/>
        </w:rPr>
      </w:pPr>
      <w:r w:rsidRPr="00A9635D">
        <w:rPr>
          <w:rStyle w:val="Appelnotedebasdep"/>
          <w:rFonts w:ascii="Ebrima" w:hAnsi="Ebrima"/>
          <w:i/>
          <w:iCs/>
          <w:sz w:val="18"/>
          <w:szCs w:val="18"/>
        </w:rPr>
        <w:footnoteRef/>
      </w:r>
      <w:r w:rsidRPr="00A9635D">
        <w:rPr>
          <w:rFonts w:ascii="Ebrima" w:hAnsi="Ebrima"/>
          <w:i/>
          <w:iCs/>
          <w:sz w:val="18"/>
          <w:szCs w:val="18"/>
        </w:rPr>
        <w:t xml:space="preserve"> </w:t>
      </w:r>
      <w:r w:rsidRPr="00A9635D">
        <w:rPr>
          <w:rFonts w:ascii="Ebrima" w:hAnsi="Ebrima"/>
          <w:i/>
          <w:iCs/>
          <w:sz w:val="18"/>
          <w:szCs w:val="18"/>
          <w:lang w:val="fr-CA"/>
        </w:rPr>
        <w:t>Le montant du dépôt de garantie ne peut dépasser 1 mois de loyer hors charges locatives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C00D4B"/>
    <w:multiLevelType w:val="hybridMultilevel"/>
    <w:tmpl w:val="C61E08FC"/>
    <w:lvl w:ilvl="0" w:tplc="E45E72B4">
      <w:start w:val="1"/>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644126">
    <w:abstractNumId w:val="8"/>
  </w:num>
  <w:num w:numId="2" w16cid:durableId="886457176">
    <w:abstractNumId w:val="9"/>
  </w:num>
  <w:num w:numId="3" w16cid:durableId="184057295">
    <w:abstractNumId w:val="2"/>
  </w:num>
  <w:num w:numId="4" w16cid:durableId="391199816">
    <w:abstractNumId w:val="7"/>
  </w:num>
  <w:num w:numId="5" w16cid:durableId="1880125342">
    <w:abstractNumId w:val="4"/>
  </w:num>
  <w:num w:numId="6" w16cid:durableId="1950821374">
    <w:abstractNumId w:val="0"/>
  </w:num>
  <w:num w:numId="7" w16cid:durableId="667942933">
    <w:abstractNumId w:val="10"/>
  </w:num>
  <w:num w:numId="8" w16cid:durableId="1422753308">
    <w:abstractNumId w:val="6"/>
  </w:num>
  <w:num w:numId="9" w16cid:durableId="1121145426">
    <w:abstractNumId w:val="5"/>
  </w:num>
  <w:num w:numId="10" w16cid:durableId="1298072222">
    <w:abstractNumId w:val="1"/>
  </w:num>
  <w:num w:numId="11" w16cid:durableId="867567061">
    <w:abstractNumId w:val="12"/>
  </w:num>
  <w:num w:numId="12" w16cid:durableId="707725005">
    <w:abstractNumId w:val="3"/>
  </w:num>
  <w:num w:numId="13" w16cid:durableId="5453317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47292"/>
    <w:rsid w:val="00060264"/>
    <w:rsid w:val="0006114E"/>
    <w:rsid w:val="00061A36"/>
    <w:rsid w:val="00064AAD"/>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7753D"/>
    <w:rsid w:val="001810AF"/>
    <w:rsid w:val="00194A47"/>
    <w:rsid w:val="001979B5"/>
    <w:rsid w:val="001A74B1"/>
    <w:rsid w:val="001B6DDE"/>
    <w:rsid w:val="001E5A42"/>
    <w:rsid w:val="001F61EB"/>
    <w:rsid w:val="00215D15"/>
    <w:rsid w:val="00237361"/>
    <w:rsid w:val="00244619"/>
    <w:rsid w:val="00264FDE"/>
    <w:rsid w:val="00271AEC"/>
    <w:rsid w:val="002811DA"/>
    <w:rsid w:val="00286979"/>
    <w:rsid w:val="00295C0C"/>
    <w:rsid w:val="002A234E"/>
    <w:rsid w:val="002A457D"/>
    <w:rsid w:val="002B36A6"/>
    <w:rsid w:val="002B3968"/>
    <w:rsid w:val="002B42AC"/>
    <w:rsid w:val="002D0C5E"/>
    <w:rsid w:val="002D3C0B"/>
    <w:rsid w:val="002E28E2"/>
    <w:rsid w:val="002F0E30"/>
    <w:rsid w:val="002F5487"/>
    <w:rsid w:val="002F6A36"/>
    <w:rsid w:val="002F7693"/>
    <w:rsid w:val="00320DC9"/>
    <w:rsid w:val="00325F14"/>
    <w:rsid w:val="00330376"/>
    <w:rsid w:val="0033354E"/>
    <w:rsid w:val="00353E63"/>
    <w:rsid w:val="003604B7"/>
    <w:rsid w:val="00364B38"/>
    <w:rsid w:val="00370B5E"/>
    <w:rsid w:val="00383AEF"/>
    <w:rsid w:val="00390B4A"/>
    <w:rsid w:val="00395230"/>
    <w:rsid w:val="003C38A7"/>
    <w:rsid w:val="003C65FF"/>
    <w:rsid w:val="00400511"/>
    <w:rsid w:val="0041396F"/>
    <w:rsid w:val="00417AE0"/>
    <w:rsid w:val="004357C8"/>
    <w:rsid w:val="00436019"/>
    <w:rsid w:val="00436B57"/>
    <w:rsid w:val="0044253C"/>
    <w:rsid w:val="0044365B"/>
    <w:rsid w:val="00453030"/>
    <w:rsid w:val="00456C0A"/>
    <w:rsid w:val="00466F1C"/>
    <w:rsid w:val="00483E5F"/>
    <w:rsid w:val="00486065"/>
    <w:rsid w:val="00487404"/>
    <w:rsid w:val="00487A3F"/>
    <w:rsid w:val="004A7A27"/>
    <w:rsid w:val="004E12B5"/>
    <w:rsid w:val="004E1C0B"/>
    <w:rsid w:val="004E4154"/>
    <w:rsid w:val="004F09E1"/>
    <w:rsid w:val="00514323"/>
    <w:rsid w:val="00530589"/>
    <w:rsid w:val="00552018"/>
    <w:rsid w:val="005573EF"/>
    <w:rsid w:val="00574E83"/>
    <w:rsid w:val="0058158E"/>
    <w:rsid w:val="00596B69"/>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0E3"/>
    <w:rsid w:val="00662FE7"/>
    <w:rsid w:val="006667E7"/>
    <w:rsid w:val="006710C0"/>
    <w:rsid w:val="00684D52"/>
    <w:rsid w:val="0068739F"/>
    <w:rsid w:val="006B2A31"/>
    <w:rsid w:val="006B67E0"/>
    <w:rsid w:val="006D5B3F"/>
    <w:rsid w:val="006F591D"/>
    <w:rsid w:val="00711163"/>
    <w:rsid w:val="00742F60"/>
    <w:rsid w:val="007454EF"/>
    <w:rsid w:val="0075449E"/>
    <w:rsid w:val="007624DA"/>
    <w:rsid w:val="00765842"/>
    <w:rsid w:val="0076767F"/>
    <w:rsid w:val="0078211B"/>
    <w:rsid w:val="00787AFC"/>
    <w:rsid w:val="007A165C"/>
    <w:rsid w:val="007B0DEE"/>
    <w:rsid w:val="007D5779"/>
    <w:rsid w:val="007E6B3C"/>
    <w:rsid w:val="007F2A1C"/>
    <w:rsid w:val="008025A7"/>
    <w:rsid w:val="00805D85"/>
    <w:rsid w:val="008213E2"/>
    <w:rsid w:val="0083452F"/>
    <w:rsid w:val="008556D9"/>
    <w:rsid w:val="0086146E"/>
    <w:rsid w:val="00870610"/>
    <w:rsid w:val="00880727"/>
    <w:rsid w:val="0088697E"/>
    <w:rsid w:val="00893AEB"/>
    <w:rsid w:val="008B1B84"/>
    <w:rsid w:val="008C002A"/>
    <w:rsid w:val="008C7903"/>
    <w:rsid w:val="00904C6A"/>
    <w:rsid w:val="0091007D"/>
    <w:rsid w:val="00915F1C"/>
    <w:rsid w:val="00917B64"/>
    <w:rsid w:val="00921E06"/>
    <w:rsid w:val="00922476"/>
    <w:rsid w:val="009472DF"/>
    <w:rsid w:val="00966C34"/>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1E35"/>
    <w:rsid w:val="00A750FB"/>
    <w:rsid w:val="00A804B2"/>
    <w:rsid w:val="00A9635D"/>
    <w:rsid w:val="00A976D5"/>
    <w:rsid w:val="00AA49B2"/>
    <w:rsid w:val="00AB131F"/>
    <w:rsid w:val="00AD1513"/>
    <w:rsid w:val="00AD2D0B"/>
    <w:rsid w:val="00AD371B"/>
    <w:rsid w:val="00AE18B4"/>
    <w:rsid w:val="00AE4F28"/>
    <w:rsid w:val="00AE7BCE"/>
    <w:rsid w:val="00B14B40"/>
    <w:rsid w:val="00B236DD"/>
    <w:rsid w:val="00B50E3B"/>
    <w:rsid w:val="00B670D1"/>
    <w:rsid w:val="00B81228"/>
    <w:rsid w:val="00B83E62"/>
    <w:rsid w:val="00BA74E6"/>
    <w:rsid w:val="00BB4FBF"/>
    <w:rsid w:val="00BC3735"/>
    <w:rsid w:val="00BC414C"/>
    <w:rsid w:val="00BE0AAC"/>
    <w:rsid w:val="00BE4B61"/>
    <w:rsid w:val="00C16E13"/>
    <w:rsid w:val="00C25216"/>
    <w:rsid w:val="00C26189"/>
    <w:rsid w:val="00C36498"/>
    <w:rsid w:val="00C3776E"/>
    <w:rsid w:val="00C41EF0"/>
    <w:rsid w:val="00C507A1"/>
    <w:rsid w:val="00C87016"/>
    <w:rsid w:val="00C93B58"/>
    <w:rsid w:val="00CA01B1"/>
    <w:rsid w:val="00CE59ED"/>
    <w:rsid w:val="00D013DC"/>
    <w:rsid w:val="00D14B06"/>
    <w:rsid w:val="00D30D25"/>
    <w:rsid w:val="00D31B27"/>
    <w:rsid w:val="00D340A1"/>
    <w:rsid w:val="00D50888"/>
    <w:rsid w:val="00D51405"/>
    <w:rsid w:val="00D57DA0"/>
    <w:rsid w:val="00D7716D"/>
    <w:rsid w:val="00DA2F86"/>
    <w:rsid w:val="00DA678A"/>
    <w:rsid w:val="00DA7061"/>
    <w:rsid w:val="00DB0859"/>
    <w:rsid w:val="00DC7146"/>
    <w:rsid w:val="00DD388A"/>
    <w:rsid w:val="00DD51B4"/>
    <w:rsid w:val="00DD6EC2"/>
    <w:rsid w:val="00DF08BA"/>
    <w:rsid w:val="00DF41FF"/>
    <w:rsid w:val="00DF5BCD"/>
    <w:rsid w:val="00E05A99"/>
    <w:rsid w:val="00E07CF7"/>
    <w:rsid w:val="00E10BF8"/>
    <w:rsid w:val="00E11FD4"/>
    <w:rsid w:val="00E1397A"/>
    <w:rsid w:val="00E147A6"/>
    <w:rsid w:val="00E150CF"/>
    <w:rsid w:val="00E169C5"/>
    <w:rsid w:val="00E25C51"/>
    <w:rsid w:val="00E27CCC"/>
    <w:rsid w:val="00E30BEA"/>
    <w:rsid w:val="00E55D7D"/>
    <w:rsid w:val="00E86FE7"/>
    <w:rsid w:val="00E901C1"/>
    <w:rsid w:val="00E97E53"/>
    <w:rsid w:val="00EB20BF"/>
    <w:rsid w:val="00EB7DA0"/>
    <w:rsid w:val="00F14976"/>
    <w:rsid w:val="00F17B47"/>
    <w:rsid w:val="00F2481D"/>
    <w:rsid w:val="00F2488B"/>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752BE17"/>
  <w15:docId w15:val="{B703422B-1E81-4741-A50E-684F346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character" w:styleId="Mentionnonrsolue">
    <w:name w:val="Unresolved Mention"/>
    <w:basedOn w:val="Policepardfaut"/>
    <w:uiPriority w:val="99"/>
    <w:semiHidden/>
    <w:unhideWhenUsed/>
    <w:rsid w:val="00BC4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3866">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466624579">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8A39-A661-4240-A431-0431579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29</TotalTime>
  <Pages>3</Pages>
  <Words>879</Words>
  <Characters>4838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Modèle d'arrêté portant retrait d'un logement de fonction à un agent occupant un emploi fonctionnel</vt:lpstr>
    </vt:vector>
  </TitlesOfParts>
  <Manager>laurent.gougeon@cdg45.fr</Manager>
  <Company>CDG 45</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retrait d'un logement de fonction à un agent occupant un emploi fonctionnel</dc:title>
  <dc:creator>laurent.gougeon@cdg45.fr</dc:creator>
  <cp:keywords>Modèle;arrêté</cp:keywords>
  <cp:lastModifiedBy>Laurent GOUGEON</cp:lastModifiedBy>
  <cp:revision>4</cp:revision>
  <cp:lastPrinted>2020-04-08T06:34:00Z</cp:lastPrinted>
  <dcterms:created xsi:type="dcterms:W3CDTF">2024-05-03T08:35:00Z</dcterms:created>
  <dcterms:modified xsi:type="dcterms:W3CDTF">2024-05-03T09:01:00Z</dcterms:modified>
</cp:coreProperties>
</file>