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1D22" w14:textId="556E190D" w:rsidR="0063694C" w:rsidRPr="00BE6679" w:rsidRDefault="00BE6679" w:rsidP="00C66B47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Séance du </w:t>
      </w:r>
      <w:r w:rsidR="0063694C" w:rsidRPr="00BE6679">
        <w:rPr>
          <w:b/>
          <w:bCs w:val="0"/>
          <w:sz w:val="24"/>
          <w:szCs w:val="24"/>
        </w:rPr>
        <w:t xml:space="preserve">Conseil </w:t>
      </w:r>
      <w:r w:rsidRPr="00BE6679">
        <w:rPr>
          <w:b/>
          <w:bCs w:val="0"/>
          <w:sz w:val="24"/>
          <w:szCs w:val="24"/>
          <w:highlight w:val="yellow"/>
        </w:rPr>
        <w:t>…</w:t>
      </w:r>
      <w:r w:rsidR="002440C3">
        <w:rPr>
          <w:rStyle w:val="Appelnotedebasdep"/>
          <w:b/>
          <w:bCs w:val="0"/>
          <w:sz w:val="24"/>
          <w:szCs w:val="24"/>
        </w:rPr>
        <w:footnoteReference w:id="1"/>
      </w:r>
      <w:r w:rsidR="0063694C" w:rsidRPr="00BE6679">
        <w:rPr>
          <w:b/>
          <w:bCs w:val="0"/>
          <w:sz w:val="24"/>
          <w:szCs w:val="24"/>
        </w:rPr>
        <w:t xml:space="preserve"> du </w:t>
      </w:r>
      <w:r w:rsidRPr="00BE6679">
        <w:rPr>
          <w:b/>
          <w:bCs w:val="0"/>
          <w:sz w:val="24"/>
          <w:szCs w:val="24"/>
          <w:highlight w:val="yellow"/>
        </w:rPr>
        <w:t>…</w:t>
      </w:r>
    </w:p>
    <w:p w14:paraId="35987F43" w14:textId="3FEC3BA1" w:rsidR="00C66B47" w:rsidRPr="002440C3" w:rsidRDefault="000A7C03" w:rsidP="00C66B47">
      <w:pPr>
        <w:jc w:val="center"/>
        <w:rPr>
          <w:i/>
          <w:iCs/>
          <w:sz w:val="24"/>
          <w:szCs w:val="24"/>
        </w:rPr>
      </w:pPr>
      <w:r w:rsidRPr="00BE6679">
        <w:rPr>
          <w:b/>
          <w:bCs w:val="0"/>
          <w:sz w:val="24"/>
          <w:szCs w:val="24"/>
        </w:rPr>
        <w:t xml:space="preserve">Fin </w:t>
      </w:r>
      <w:r w:rsidR="00BE6679">
        <w:rPr>
          <w:b/>
          <w:bCs w:val="0"/>
          <w:sz w:val="24"/>
          <w:szCs w:val="24"/>
        </w:rPr>
        <w:t xml:space="preserve">anticipée </w:t>
      </w:r>
      <w:r w:rsidRPr="00BE6679">
        <w:rPr>
          <w:b/>
          <w:bCs w:val="0"/>
          <w:sz w:val="24"/>
          <w:szCs w:val="24"/>
        </w:rPr>
        <w:t xml:space="preserve">de détachement sur </w:t>
      </w:r>
      <w:r w:rsidR="00BE6679">
        <w:rPr>
          <w:b/>
          <w:bCs w:val="0"/>
          <w:sz w:val="24"/>
          <w:szCs w:val="24"/>
        </w:rPr>
        <w:t>l’</w:t>
      </w:r>
      <w:r w:rsidRPr="00BE6679">
        <w:rPr>
          <w:b/>
          <w:bCs w:val="0"/>
          <w:sz w:val="24"/>
          <w:szCs w:val="24"/>
        </w:rPr>
        <w:t xml:space="preserve">emploi fonctionnel </w:t>
      </w:r>
      <w:r w:rsidRPr="00BE6679">
        <w:rPr>
          <w:b/>
          <w:bCs w:val="0"/>
          <w:i/>
          <w:iCs/>
          <w:sz w:val="24"/>
          <w:szCs w:val="24"/>
        </w:rPr>
        <w:t>de</w:t>
      </w:r>
      <w:r w:rsidR="00BE6679" w:rsidRPr="00BE6679">
        <w:rPr>
          <w:b/>
          <w:bCs w:val="0"/>
          <w:i/>
          <w:iCs/>
          <w:sz w:val="24"/>
          <w:szCs w:val="24"/>
        </w:rPr>
        <w:t>/du</w:t>
      </w:r>
      <w:r w:rsidRPr="00BE6679">
        <w:rPr>
          <w:b/>
          <w:bCs w:val="0"/>
          <w:sz w:val="24"/>
          <w:szCs w:val="24"/>
        </w:rPr>
        <w:t xml:space="preserve"> </w:t>
      </w:r>
      <w:r w:rsidR="00BE6679" w:rsidRPr="00BE6679">
        <w:rPr>
          <w:b/>
          <w:bCs w:val="0"/>
          <w:sz w:val="24"/>
          <w:szCs w:val="24"/>
          <w:highlight w:val="yellow"/>
        </w:rPr>
        <w:t>…</w:t>
      </w:r>
      <w:r w:rsidR="00BE6679">
        <w:rPr>
          <w:b/>
          <w:bCs w:val="0"/>
          <w:sz w:val="24"/>
          <w:szCs w:val="24"/>
        </w:rPr>
        <w:t xml:space="preserve"> </w:t>
      </w:r>
      <w:r w:rsidR="00BE6679" w:rsidRPr="002440C3">
        <w:rPr>
          <w:i/>
          <w:iCs/>
          <w:sz w:val="24"/>
          <w:szCs w:val="24"/>
        </w:rPr>
        <w:t>(dénomination de l’emploi fonctionnel)</w:t>
      </w:r>
    </w:p>
    <w:p w14:paraId="7E5C0E53" w14:textId="77777777" w:rsidR="0063694C" w:rsidRDefault="0063694C" w:rsidP="00FD5146">
      <w:pPr>
        <w:jc w:val="both"/>
      </w:pPr>
    </w:p>
    <w:p w14:paraId="0028ADC7" w14:textId="77777777" w:rsidR="00BE6679" w:rsidRPr="00F4740D" w:rsidRDefault="00BE6679" w:rsidP="00BE6679">
      <w:pPr>
        <w:jc w:val="center"/>
        <w:rPr>
          <w:b/>
          <w:bCs w:val="0"/>
          <w:color w:val="000000"/>
        </w:rPr>
      </w:pPr>
    </w:p>
    <w:p w14:paraId="339F4D9C" w14:textId="524896F9" w:rsidR="00BE6679" w:rsidRPr="00137D8F" w:rsidRDefault="00BE6679" w:rsidP="00BE66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Arial"/>
        </w:rPr>
      </w:pPr>
      <w:r w:rsidRPr="00137D8F">
        <w:rPr>
          <w:rFonts w:cs="Arial"/>
        </w:rPr>
        <w:sym w:font="Webdings" w:char="F055"/>
      </w:r>
      <w:r w:rsidRPr="00137D8F">
        <w:rPr>
          <w:rFonts w:cs="Arial"/>
        </w:rPr>
        <w:t xml:space="preserve"> </w:t>
      </w:r>
      <w:r>
        <w:rPr>
          <w:rFonts w:cs="Arial"/>
        </w:rPr>
        <w:t>Ce document sert uniquement de fil conducteur à l’autorité territoriale pour présenter et expliquer la situation en séance. Il n’est pas diffusé aux membres du conseil et ne figure pas dans le procès-verbal</w:t>
      </w:r>
    </w:p>
    <w:p w14:paraId="494D96A6" w14:textId="77777777" w:rsidR="0013237E" w:rsidRDefault="0013237E" w:rsidP="00FD5146">
      <w:pPr>
        <w:jc w:val="both"/>
      </w:pPr>
    </w:p>
    <w:p w14:paraId="63435AEB" w14:textId="77777777" w:rsidR="002440C3" w:rsidRDefault="002440C3" w:rsidP="00FD5146">
      <w:pPr>
        <w:jc w:val="both"/>
      </w:pPr>
    </w:p>
    <w:p w14:paraId="50B3C7D7" w14:textId="77777777" w:rsidR="002440C3" w:rsidRDefault="00BE6679" w:rsidP="00FD5146">
      <w:pPr>
        <w:jc w:val="both"/>
      </w:pPr>
      <w:r>
        <w:t>Le/</w:t>
      </w:r>
      <w:r w:rsidR="000A7C03">
        <w:t xml:space="preserve">La </w:t>
      </w:r>
      <w:r w:rsidRPr="00BE6679">
        <w:rPr>
          <w:highlight w:val="yellow"/>
        </w:rPr>
        <w:t>…</w:t>
      </w:r>
      <w:r>
        <w:t xml:space="preserve"> </w:t>
      </w:r>
      <w:r w:rsidRPr="00BE6679">
        <w:rPr>
          <w:i/>
          <w:iCs/>
        </w:rPr>
        <w:t>(dénomination de l’emploi fonctionnel)</w:t>
      </w:r>
      <w:r w:rsidR="000A7C03">
        <w:t xml:space="preserve"> </w:t>
      </w:r>
      <w:r>
        <w:t>de/</w:t>
      </w:r>
      <w:r w:rsidR="000A7C03">
        <w:t xml:space="preserve">du </w:t>
      </w:r>
      <w:r w:rsidRPr="00BE6679">
        <w:rPr>
          <w:highlight w:val="yellow"/>
        </w:rPr>
        <w:t>…</w:t>
      </w:r>
      <w:r>
        <w:t xml:space="preserve"> </w:t>
      </w:r>
      <w:r w:rsidRPr="00BE6679">
        <w:rPr>
          <w:i/>
          <w:iCs/>
        </w:rPr>
        <w:t>(dénomination de la collectivité territoriale ou de l’établissement)</w:t>
      </w:r>
      <w:r>
        <w:t xml:space="preserve"> </w:t>
      </w:r>
      <w:r w:rsidR="000A7C03">
        <w:t xml:space="preserve">a pris ses fonctions le </w:t>
      </w:r>
      <w:r w:rsidRPr="00BE6679">
        <w:rPr>
          <w:highlight w:val="yellow"/>
        </w:rPr>
        <w:t>…</w:t>
      </w:r>
      <w:r w:rsidR="000A7C03">
        <w:t xml:space="preserve">. </w:t>
      </w:r>
    </w:p>
    <w:p w14:paraId="3A6DA9FE" w14:textId="77777777" w:rsidR="002440C3" w:rsidRDefault="002440C3" w:rsidP="00FD5146">
      <w:pPr>
        <w:jc w:val="both"/>
      </w:pPr>
    </w:p>
    <w:p w14:paraId="7CE41239" w14:textId="1C065814" w:rsidR="00BE6679" w:rsidRPr="00BE6679" w:rsidRDefault="000A7C03" w:rsidP="00FD5146">
      <w:pPr>
        <w:jc w:val="both"/>
        <w:rPr>
          <w:i/>
          <w:iCs/>
        </w:rPr>
      </w:pPr>
      <w:r>
        <w:t xml:space="preserve">Après </w:t>
      </w:r>
      <w:r w:rsidR="00BE6679" w:rsidRPr="00BE6679">
        <w:rPr>
          <w:highlight w:val="yellow"/>
        </w:rPr>
        <w:t>…</w:t>
      </w:r>
      <w:r w:rsidR="00BE6679">
        <w:t xml:space="preserve"> </w:t>
      </w:r>
      <w:r w:rsidR="00BE6679" w:rsidRPr="00BE6679">
        <w:rPr>
          <w:i/>
          <w:iCs/>
        </w:rPr>
        <w:t>(durée)</w:t>
      </w:r>
      <w:r>
        <w:t xml:space="preserve"> d’exercice, </w:t>
      </w:r>
      <w:r w:rsidR="00BE6679" w:rsidRPr="00BE6679">
        <w:rPr>
          <w:highlight w:val="yellow"/>
        </w:rPr>
        <w:t>…</w:t>
      </w:r>
      <w:r w:rsidR="00BE6679">
        <w:t xml:space="preserve"> </w:t>
      </w:r>
      <w:r w:rsidR="00BE6679" w:rsidRPr="00BE6679">
        <w:rPr>
          <w:i/>
          <w:iCs/>
        </w:rPr>
        <w:t>(le/</w:t>
      </w:r>
      <w:r w:rsidRPr="00BE6679">
        <w:rPr>
          <w:i/>
          <w:iCs/>
        </w:rPr>
        <w:t>la Président</w:t>
      </w:r>
      <w:r w:rsidR="00BE6679" w:rsidRPr="00BE6679">
        <w:rPr>
          <w:i/>
          <w:iCs/>
        </w:rPr>
        <w:t>(e)</w:t>
      </w:r>
      <w:r w:rsidRPr="00BE6679">
        <w:rPr>
          <w:i/>
          <w:iCs/>
        </w:rPr>
        <w:t xml:space="preserve"> et</w:t>
      </w:r>
      <w:r w:rsidR="00BE6679">
        <w:rPr>
          <w:i/>
          <w:iCs/>
        </w:rPr>
        <w:t xml:space="preserve"> </w:t>
      </w:r>
      <w:r w:rsidR="00BE6679" w:rsidRPr="00BE6679">
        <w:rPr>
          <w:i/>
          <w:iCs/>
          <w:color w:val="7030A0"/>
        </w:rPr>
        <w:t>(le cas échéant)</w:t>
      </w:r>
      <w:r w:rsidRPr="00BE6679">
        <w:rPr>
          <w:i/>
          <w:iCs/>
          <w:color w:val="7030A0"/>
        </w:rPr>
        <w:t xml:space="preserve"> </w:t>
      </w:r>
      <w:r w:rsidRPr="00BE6679">
        <w:rPr>
          <w:i/>
          <w:iCs/>
        </w:rPr>
        <w:t>les vice-présidents</w:t>
      </w:r>
      <w:r w:rsidR="00BE6679" w:rsidRPr="00BE6679">
        <w:rPr>
          <w:i/>
          <w:iCs/>
        </w:rPr>
        <w:t>/adjoints)</w:t>
      </w:r>
      <w:r>
        <w:t xml:space="preserve"> font le constat </w:t>
      </w:r>
      <w:r w:rsidR="00BE6679" w:rsidRPr="00BE6679">
        <w:rPr>
          <w:highlight w:val="yellow"/>
        </w:rPr>
        <w:t>…</w:t>
      </w:r>
      <w:r w:rsidR="00BE6679">
        <w:t xml:space="preserve"> </w:t>
      </w:r>
      <w:r w:rsidR="00BE6679" w:rsidRPr="00BE6679">
        <w:rPr>
          <w:i/>
          <w:iCs/>
        </w:rPr>
        <w:t>(indication des principaux reproch</w:t>
      </w:r>
      <w:r w:rsidR="00BE6679">
        <w:rPr>
          <w:i/>
          <w:iCs/>
        </w:rPr>
        <w:t>e</w:t>
      </w:r>
      <w:r w:rsidR="00BE6679" w:rsidRPr="00BE6679">
        <w:rPr>
          <w:i/>
          <w:iCs/>
        </w:rPr>
        <w:t>s)</w:t>
      </w:r>
      <w:r w:rsidR="00BE6679">
        <w:rPr>
          <w:i/>
          <w:iCs/>
        </w:rPr>
        <w:t>.</w:t>
      </w:r>
    </w:p>
    <w:p w14:paraId="02AFF00C" w14:textId="77777777" w:rsidR="00BE6679" w:rsidRDefault="00BE6679" w:rsidP="00FD5146">
      <w:pPr>
        <w:jc w:val="both"/>
      </w:pPr>
    </w:p>
    <w:p w14:paraId="41EB99A9" w14:textId="7FD27BA5" w:rsidR="00144CC0" w:rsidRDefault="00BE6679" w:rsidP="00FD5146">
      <w:pPr>
        <w:jc w:val="both"/>
      </w:pPr>
      <w:r>
        <w:t>C</w:t>
      </w:r>
      <w:r w:rsidR="00665875">
        <w:t xml:space="preserve">ette situation a entamé la relation de travail </w:t>
      </w:r>
      <w:r w:rsidR="00665875" w:rsidRPr="002440C3">
        <w:rPr>
          <w:i/>
          <w:iCs/>
        </w:rPr>
        <w:t xml:space="preserve">de </w:t>
      </w:r>
      <w:r w:rsidRPr="002440C3">
        <w:rPr>
          <w:i/>
          <w:iCs/>
        </w:rPr>
        <w:t xml:space="preserve">le/la directeur/directrice </w:t>
      </w:r>
      <w:r w:rsidRPr="002440C3">
        <w:rPr>
          <w:i/>
          <w:iCs/>
          <w:highlight w:val="yellow"/>
        </w:rPr>
        <w:t>…</w:t>
      </w:r>
      <w:r w:rsidR="00665875" w:rsidRPr="002440C3">
        <w:rPr>
          <w:i/>
          <w:iCs/>
        </w:rPr>
        <w:t xml:space="preserve"> </w:t>
      </w:r>
      <w:r w:rsidRPr="002440C3">
        <w:rPr>
          <w:i/>
          <w:iCs/>
        </w:rPr>
        <w:t>(</w:t>
      </w:r>
      <w:r w:rsidR="002440C3" w:rsidRPr="002440C3">
        <w:rPr>
          <w:i/>
          <w:iCs/>
        </w:rPr>
        <w:t xml:space="preserve">général(e) </w:t>
      </w:r>
      <w:r w:rsidRPr="002440C3">
        <w:rPr>
          <w:i/>
          <w:iCs/>
        </w:rPr>
        <w:t xml:space="preserve">des services, </w:t>
      </w:r>
      <w:r w:rsidR="002440C3" w:rsidRPr="002440C3">
        <w:rPr>
          <w:i/>
          <w:iCs/>
        </w:rPr>
        <w:t xml:space="preserve">OU général(e) </w:t>
      </w:r>
      <w:r w:rsidRPr="002440C3">
        <w:rPr>
          <w:i/>
          <w:iCs/>
        </w:rPr>
        <w:t xml:space="preserve">adjoint(e) des services, </w:t>
      </w:r>
      <w:r w:rsidR="002440C3" w:rsidRPr="002440C3">
        <w:rPr>
          <w:i/>
          <w:iCs/>
        </w:rPr>
        <w:t xml:space="preserve">OU </w:t>
      </w:r>
      <w:r w:rsidR="002440C3" w:rsidRPr="002440C3">
        <w:rPr>
          <w:i/>
          <w:iCs/>
        </w:rPr>
        <w:t>général(e)</w:t>
      </w:r>
      <w:r w:rsidR="002440C3" w:rsidRPr="002440C3">
        <w:rPr>
          <w:i/>
          <w:iCs/>
        </w:rPr>
        <w:t xml:space="preserve"> des services techniques, OU des services techniques) </w:t>
      </w:r>
      <w:r w:rsidR="002440C3">
        <w:t xml:space="preserve">avec </w:t>
      </w:r>
      <w:r w:rsidR="00665875">
        <w:t xml:space="preserve">les élus et </w:t>
      </w:r>
      <w:r w:rsidR="006F3030">
        <w:t xml:space="preserve">a </w:t>
      </w:r>
      <w:r w:rsidR="00665875">
        <w:t>abouti à une perte de confiance.</w:t>
      </w:r>
    </w:p>
    <w:p w14:paraId="3A8A5D47" w14:textId="77777777" w:rsidR="00144CC0" w:rsidRDefault="00144CC0" w:rsidP="00FD5146">
      <w:pPr>
        <w:jc w:val="both"/>
      </w:pPr>
    </w:p>
    <w:p w14:paraId="6CBEF4AB" w14:textId="710755EC" w:rsidR="00144CC0" w:rsidRDefault="003E3FFC" w:rsidP="00FD5146">
      <w:pPr>
        <w:jc w:val="both"/>
      </w:pPr>
      <w:r>
        <w:t>Au regard de ces éléments</w:t>
      </w:r>
      <w:r w:rsidR="00144CC0">
        <w:t xml:space="preserve">, </w:t>
      </w:r>
      <w:r w:rsidR="00665875">
        <w:t>conformément à l’article L.</w:t>
      </w:r>
      <w:r w:rsidR="005D3B8C">
        <w:t xml:space="preserve">544-1 du Code général de la fonction publique, </w:t>
      </w:r>
      <w:r>
        <w:t xml:space="preserve">le conseil </w:t>
      </w:r>
      <w:r w:rsidR="00BE6679" w:rsidRPr="00BE6679">
        <w:rPr>
          <w:highlight w:val="yellow"/>
        </w:rPr>
        <w:t>…</w:t>
      </w:r>
      <w:r w:rsidR="00BE6679">
        <w:rPr>
          <w:rStyle w:val="Appelnotedebasdep"/>
        </w:rPr>
        <w:footnoteReference w:id="2"/>
      </w:r>
      <w:r>
        <w:t xml:space="preserve"> </w:t>
      </w:r>
      <w:r w:rsidR="005D3B8C">
        <w:t xml:space="preserve">est informé que </w:t>
      </w:r>
      <w:r w:rsidR="002440C3" w:rsidRPr="002440C3">
        <w:rPr>
          <w:i/>
          <w:iCs/>
        </w:rPr>
        <w:t>le Maire/Le Président/</w:t>
      </w:r>
      <w:r w:rsidR="005D3B8C" w:rsidRPr="002440C3">
        <w:rPr>
          <w:i/>
          <w:iCs/>
        </w:rPr>
        <w:t>la Présidente</w:t>
      </w:r>
      <w:r w:rsidR="005D3B8C">
        <w:t xml:space="preserve"> a engagé une procédure de fin de détachement sur emploi fonctionnel à l’encontre de </w:t>
      </w:r>
      <w:r w:rsidR="002440C3" w:rsidRPr="002440C3">
        <w:rPr>
          <w:i/>
          <w:iCs/>
        </w:rPr>
        <w:t>Monsieur ou Madame</w:t>
      </w:r>
      <w:r w:rsidR="002440C3">
        <w:t xml:space="preserve"> </w:t>
      </w:r>
      <w:r w:rsidR="002440C3" w:rsidRPr="002440C3">
        <w:rPr>
          <w:highlight w:val="yellow"/>
        </w:rPr>
        <w:t>…</w:t>
      </w:r>
      <w:r w:rsidR="002440C3">
        <w:t xml:space="preserve"> </w:t>
      </w:r>
      <w:r w:rsidR="002440C3" w:rsidRPr="002440C3">
        <w:rPr>
          <w:i/>
          <w:iCs/>
        </w:rPr>
        <w:t>(prénom et NOM de l’agent)</w:t>
      </w:r>
      <w:r w:rsidR="00605DB5">
        <w:t>.</w:t>
      </w:r>
      <w:r w:rsidR="005D3B8C">
        <w:t xml:space="preserve"> L’entretien préalable s’est tenu le </w:t>
      </w:r>
      <w:r w:rsidR="002440C3" w:rsidRPr="002440C3">
        <w:rPr>
          <w:highlight w:val="yellow"/>
        </w:rPr>
        <w:t>…</w:t>
      </w:r>
      <w:r w:rsidR="002440C3">
        <w:t xml:space="preserve"> </w:t>
      </w:r>
      <w:r w:rsidR="002440C3" w:rsidRPr="002440C3">
        <w:rPr>
          <w:i/>
          <w:iCs/>
        </w:rPr>
        <w:t>(date)</w:t>
      </w:r>
      <w:r w:rsidR="005D3B8C">
        <w:t xml:space="preserve">. </w:t>
      </w:r>
      <w:r w:rsidR="002440C3">
        <w:t>L’agent s’est présenté OU</w:t>
      </w:r>
      <w:r w:rsidR="005D3B8C">
        <w:t xml:space="preserve"> ne s’est pas présenté à cet entretien.</w:t>
      </w:r>
      <w:r w:rsidR="006F1080">
        <w:t xml:space="preserve"> Le détachement prendra fin le </w:t>
      </w:r>
      <w:r w:rsidR="002440C3" w:rsidRPr="002440C3">
        <w:rPr>
          <w:highlight w:val="yellow"/>
        </w:rPr>
        <w:t>…</w:t>
      </w:r>
      <w:r w:rsidR="002440C3">
        <w:t xml:space="preserve"> </w:t>
      </w:r>
      <w:r w:rsidR="002440C3" w:rsidRPr="002440C3">
        <w:rPr>
          <w:i/>
          <w:iCs/>
          <w:color w:val="7030A0"/>
        </w:rPr>
        <w:t>(date d’effet qui figurera sur l’arrêté de fin anticipée de détachement)</w:t>
      </w:r>
      <w:r w:rsidR="006F1080">
        <w:t xml:space="preserve">. </w:t>
      </w:r>
    </w:p>
    <w:p w14:paraId="6220E1B2" w14:textId="77777777" w:rsidR="005C0EE6" w:rsidRDefault="005C0EE6" w:rsidP="00FD5146">
      <w:pPr>
        <w:jc w:val="both"/>
      </w:pPr>
    </w:p>
    <w:p w14:paraId="0C4CA3FD" w14:textId="3C2FBA3F" w:rsidR="005C0EE6" w:rsidRDefault="006F1080" w:rsidP="00FD5146">
      <w:pPr>
        <w:jc w:val="both"/>
      </w:pPr>
      <w:r>
        <w:t>C</w:t>
      </w:r>
      <w:r w:rsidR="005C0EE6">
        <w:t>e point de l’ordre du jour</w:t>
      </w:r>
      <w:r>
        <w:t xml:space="preserve"> est une information et ne donne pas lieu à un vote.</w:t>
      </w:r>
    </w:p>
    <w:p w14:paraId="66414290" w14:textId="77777777" w:rsidR="005C0EE6" w:rsidRDefault="005C0EE6" w:rsidP="00FD5146">
      <w:pPr>
        <w:jc w:val="both"/>
      </w:pPr>
    </w:p>
    <w:p w14:paraId="40FD2E15" w14:textId="670D5400" w:rsidR="00F43662" w:rsidRDefault="00F43662" w:rsidP="00144CC0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4818" w14:textId="77777777" w:rsidR="00BE6679" w:rsidRDefault="00BE6679" w:rsidP="00BE6679">
      <w:r>
        <w:separator/>
      </w:r>
    </w:p>
  </w:endnote>
  <w:endnote w:type="continuationSeparator" w:id="0">
    <w:p w14:paraId="0CA22C4E" w14:textId="77777777" w:rsidR="00BE6679" w:rsidRDefault="00BE6679" w:rsidP="00BE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31F4" w14:textId="77777777" w:rsidR="00BE6679" w:rsidRDefault="00BE6679" w:rsidP="00BE6679">
      <w:r>
        <w:separator/>
      </w:r>
    </w:p>
  </w:footnote>
  <w:footnote w:type="continuationSeparator" w:id="0">
    <w:p w14:paraId="4E448B1B" w14:textId="77777777" w:rsidR="00BE6679" w:rsidRDefault="00BE6679" w:rsidP="00BE6679">
      <w:r>
        <w:continuationSeparator/>
      </w:r>
    </w:p>
  </w:footnote>
  <w:footnote w:id="1">
    <w:p w14:paraId="7BC3FCFB" w14:textId="77777777" w:rsidR="002440C3" w:rsidRPr="00BE6679" w:rsidRDefault="002440C3" w:rsidP="002440C3">
      <w:pPr>
        <w:pStyle w:val="Notedebasdepage"/>
        <w:rPr>
          <w:i/>
          <w:iCs/>
          <w:sz w:val="18"/>
          <w:szCs w:val="18"/>
        </w:rPr>
      </w:pPr>
      <w:r w:rsidRPr="00BE6679">
        <w:rPr>
          <w:rStyle w:val="Appelnotedebasdep"/>
          <w:i/>
          <w:iCs/>
          <w:sz w:val="18"/>
          <w:szCs w:val="18"/>
        </w:rPr>
        <w:footnoteRef/>
      </w:r>
      <w:r w:rsidRPr="00BE667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Municipal, syndical, communautaire, métropolitain, départemental, régional, d’administration</w:t>
      </w:r>
    </w:p>
  </w:footnote>
  <w:footnote w:id="2">
    <w:p w14:paraId="650FFEB4" w14:textId="4679E538" w:rsidR="00BE6679" w:rsidRDefault="00BE66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Municipal, syndical, communautaire, métropolitain, départemental, régional, d’administration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C0"/>
    <w:rsid w:val="000A7C03"/>
    <w:rsid w:val="0013237E"/>
    <w:rsid w:val="00144CC0"/>
    <w:rsid w:val="002440C3"/>
    <w:rsid w:val="002C69DD"/>
    <w:rsid w:val="00372BC9"/>
    <w:rsid w:val="00377E78"/>
    <w:rsid w:val="003E3FFC"/>
    <w:rsid w:val="00537FCF"/>
    <w:rsid w:val="005A04BE"/>
    <w:rsid w:val="005C0EE6"/>
    <w:rsid w:val="005D3B8C"/>
    <w:rsid w:val="00605DB5"/>
    <w:rsid w:val="0063694C"/>
    <w:rsid w:val="00665875"/>
    <w:rsid w:val="006F1080"/>
    <w:rsid w:val="006F3030"/>
    <w:rsid w:val="007112D9"/>
    <w:rsid w:val="00744245"/>
    <w:rsid w:val="007C2624"/>
    <w:rsid w:val="008E3F4B"/>
    <w:rsid w:val="00A625C8"/>
    <w:rsid w:val="00BE6679"/>
    <w:rsid w:val="00C66B47"/>
    <w:rsid w:val="00D62D40"/>
    <w:rsid w:val="00D83ED4"/>
    <w:rsid w:val="00DF5097"/>
    <w:rsid w:val="00E42D5A"/>
    <w:rsid w:val="00F43662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2724"/>
  <w15:chartTrackingRefBased/>
  <w15:docId w15:val="{B014299F-2835-4A87-B2C8-34CE3D3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67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679"/>
    <w:rPr>
      <w:i w:val="0"/>
    </w:rPr>
  </w:style>
  <w:style w:type="character" w:styleId="Appelnotedebasdep">
    <w:name w:val="footnote reference"/>
    <w:basedOn w:val="Policepardfaut"/>
    <w:uiPriority w:val="99"/>
    <w:semiHidden/>
    <w:unhideWhenUsed/>
    <w:rsid w:val="00BE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259D-EFE2-4096-AC17-E1FB38C2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/>
  <dc:description/>
  <cp:lastModifiedBy>Laurent GOUGEON</cp:lastModifiedBy>
  <cp:revision>2</cp:revision>
  <dcterms:created xsi:type="dcterms:W3CDTF">2024-04-29T10:10:00Z</dcterms:created>
  <dcterms:modified xsi:type="dcterms:W3CDTF">2024-04-29T10:10:00Z</dcterms:modified>
</cp:coreProperties>
</file>