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50BB2ADD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sa propre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collectivité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012A9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+ </w:t>
      </w:r>
      <w:r w:rsidR="00724738">
        <w:rPr>
          <w:rFonts w:ascii="Ebrima" w:hAnsi="Ebrima"/>
          <w:b/>
          <w:bCs/>
          <w:i/>
          <w:color w:val="000000" w:themeColor="text1"/>
          <w:sz w:val="28"/>
          <w:szCs w:val="28"/>
        </w:rPr>
        <w:t>proposition de choix de solution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35D96F6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0747993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0F6675">
        <w:rPr>
          <w:rFonts w:ascii="Ebrima" w:hAnsi="Ebrima"/>
          <w:sz w:val="20"/>
          <w:szCs w:val="20"/>
        </w:rPr>
        <w:t>544-1 à L.544-7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DDBA08F" w14:textId="304D4C06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la convocation à l’entretien préalable reçue le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l’agent,</w:t>
      </w:r>
    </w:p>
    <w:p w14:paraId="486CB09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598973F2" w14:textId="01088668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procès-verbal de consultation du dossier individuel en date du </w:t>
      </w:r>
      <w:r w:rsidRPr="00910081">
        <w:rPr>
          <w:rFonts w:ascii="Ebrima" w:hAnsi="Ebrima"/>
          <w:highlight w:val="yellow"/>
        </w:rPr>
        <w:t>…</w:t>
      </w:r>
    </w:p>
    <w:p w14:paraId="40FF09D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30E8BEB0" w14:textId="4C19381F" w:rsidR="005E0BDC" w:rsidRDefault="000F6675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l’attestation de présence ou d’absence à l’entretien préalable qui s’est tenu le </w:t>
      </w:r>
      <w:r w:rsidRPr="00622E38">
        <w:rPr>
          <w:rFonts w:ascii="Ebrima" w:hAnsi="Ebrima"/>
          <w:highlight w:val="yellow"/>
        </w:rPr>
        <w:t>…</w:t>
      </w:r>
      <w:r w:rsidR="00622E38">
        <w:rPr>
          <w:rFonts w:ascii="Ebrima" w:hAnsi="Ebrima"/>
        </w:rPr>
        <w:t xml:space="preserve"> </w:t>
      </w:r>
      <w:r w:rsidR="00622E38" w:rsidRPr="00622E38">
        <w:rPr>
          <w:rFonts w:ascii="Ebrima" w:hAnsi="Ebrima"/>
          <w:i/>
          <w:iCs/>
        </w:rPr>
        <w:t>(date)</w:t>
      </w:r>
    </w:p>
    <w:p w14:paraId="44FDA18B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7D5BCB3F" w14:textId="2287E82D" w:rsidR="000F6675" w:rsidRDefault="000F6675" w:rsidP="005E0BDC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de l’assemblée délibérante dans sa séance du </w:t>
      </w:r>
      <w:r w:rsidRPr="000F6675">
        <w:rPr>
          <w:rFonts w:ascii="Ebrima" w:hAnsi="Ebrima"/>
          <w:i/>
          <w:iCs/>
          <w:highlight w:val="yellow"/>
        </w:rPr>
        <w:t>…</w:t>
      </w:r>
      <w:r w:rsidRPr="000F6675">
        <w:rPr>
          <w:rFonts w:ascii="Ebrima" w:hAnsi="Ebrima"/>
          <w:i/>
          <w:iCs/>
        </w:rPr>
        <w:t xml:space="preserve"> (date)</w:t>
      </w:r>
    </w:p>
    <w:p w14:paraId="64214A38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1DDB35B2" w14:textId="3F32CC29" w:rsidR="00622E38" w:rsidRPr="00622E38" w:rsidRDefault="00622E38" w:rsidP="00910081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du Centre de gestion de la fonction publique territoriale du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(nom du département) OU du CNFPT</w:t>
      </w:r>
    </w:p>
    <w:p w14:paraId="436C6613" w14:textId="77777777" w:rsidR="00622E38" w:rsidRDefault="00622E38" w:rsidP="00910081">
      <w:pPr>
        <w:pStyle w:val="VuConsidrant"/>
        <w:spacing w:after="0"/>
        <w:rPr>
          <w:rFonts w:ascii="Ebrima" w:hAnsi="Ebrima"/>
        </w:rPr>
      </w:pPr>
    </w:p>
    <w:p w14:paraId="36C29D5D" w14:textId="24DA1F34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>Considérant</w:t>
      </w:r>
      <w:r>
        <w:rPr>
          <w:rFonts w:ascii="Ebrima" w:hAnsi="Ebrima"/>
          <w:b/>
        </w:rPr>
        <w:t xml:space="preserve"> </w:t>
      </w:r>
      <w:r w:rsidRPr="00910081">
        <w:rPr>
          <w:rFonts w:ascii="Ebrima" w:hAnsi="Ebrima"/>
        </w:rPr>
        <w:t xml:space="preserve">la possibilité offerte par l’article L. 544-1 du Code général de la fonction publique </w:t>
      </w:r>
      <w:r>
        <w:rPr>
          <w:rFonts w:ascii="Ebrima" w:hAnsi="Ebrima"/>
        </w:rPr>
        <w:t>à l’autorité territoriale</w:t>
      </w:r>
      <w:r w:rsidRPr="00910081">
        <w:rPr>
          <w:rFonts w:ascii="Ebrima" w:hAnsi="Ebrima"/>
        </w:rPr>
        <w:t>, de mettre fin aux fonctions d</w:t>
      </w:r>
      <w:r>
        <w:rPr>
          <w:rFonts w:ascii="Ebrima" w:hAnsi="Ebrima"/>
        </w:rPr>
        <w:t xml:space="preserve">’un agent occupant un emploi fonctionnel </w:t>
      </w:r>
      <w:r w:rsidRPr="00910081">
        <w:rPr>
          <w:rFonts w:ascii="Ebrima" w:hAnsi="Ebrima"/>
        </w:rPr>
        <w:t>à compter des six mois qui suivent soit la nomination dans l’emploi fonctionnel soit la désignation de l’autorité territoriale,</w:t>
      </w:r>
    </w:p>
    <w:p w14:paraId="631BBE1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3A58793C" w14:textId="3E3A1048" w:rsid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lastRenderedPageBreak/>
        <w:t xml:space="preserve">Considérant </w:t>
      </w:r>
      <w:r w:rsidRPr="00910081">
        <w:rPr>
          <w:rFonts w:ascii="Ebrima" w:hAnsi="Ebrima"/>
        </w:rPr>
        <w:t>qu’il y a lieu de mettre fin au détachement sur l’emploi fonctionnel</w:t>
      </w:r>
      <w:r>
        <w:rPr>
          <w:rFonts w:ascii="Ebrima" w:hAnsi="Ebrima"/>
        </w:rPr>
        <w:t xml:space="preserve"> de</w:t>
      </w:r>
      <w:r w:rsidRPr="00910081"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910081">
        <w:rPr>
          <w:rFonts w:ascii="Ebrima" w:hAnsi="Ebrima"/>
        </w:rPr>
        <w:t>en raison de la perte de confiance à son encontre fondée sur</w:t>
      </w:r>
      <w:r w:rsidRPr="00910081">
        <w:rPr>
          <w:rFonts w:ascii="Ebrima" w:hAnsi="Ebrima"/>
          <w:i/>
        </w:rPr>
        <w:t xml:space="preserve">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10081">
        <w:rPr>
          <w:rFonts w:ascii="Ebrima" w:hAnsi="Ebrima"/>
          <w:i/>
        </w:rPr>
        <w:t>(indiquer les motifs précis de la fin anticipée d</w:t>
      </w:r>
      <w:r>
        <w:rPr>
          <w:rFonts w:ascii="Ebrima" w:hAnsi="Ebrima"/>
          <w:i/>
        </w:rPr>
        <w:t>e</w:t>
      </w:r>
      <w:r w:rsidRPr="00910081">
        <w:rPr>
          <w:rFonts w:ascii="Ebrima" w:hAnsi="Ebrima"/>
          <w:i/>
        </w:rPr>
        <w:t xml:space="preserve"> détachement)</w:t>
      </w:r>
      <w:r w:rsidRPr="00910081">
        <w:rPr>
          <w:rFonts w:ascii="Ebrima" w:hAnsi="Ebrima"/>
        </w:rPr>
        <w:t>,</w:t>
      </w:r>
    </w:p>
    <w:p w14:paraId="1EC94AA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1E83F7F5" w14:textId="6ADB8E0C" w:rsidR="00910081" w:rsidRDefault="00910081" w:rsidP="00910081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l’agent a été mis à même de consulter son dossier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),</w:t>
      </w:r>
      <w:r>
        <w:rPr>
          <w:rFonts w:ascii="Ebrima" w:hAnsi="Ebrima"/>
        </w:rPr>
        <w:t xml:space="preserve"> de présenter des observations écrites ou orales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</w:t>
      </w:r>
      <w:r>
        <w:rPr>
          <w:rFonts w:ascii="Ebrima" w:hAnsi="Ebrima"/>
        </w:rPr>
        <w:t xml:space="preserve"> et de se faire représenter par une personne de son choix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en étant assisté de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[un avocat, un collègue, un proche, un avocat]),</w:t>
      </w:r>
    </w:p>
    <w:p w14:paraId="296A93BC" w14:textId="0294FA02" w:rsid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5E9B322C" w14:textId="11A75950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9C4C0B">
        <w:rPr>
          <w:rFonts w:ascii="Ebrima" w:hAnsi="Ebrima"/>
          <w:i/>
        </w:rPr>
        <w:t xml:space="preserve"> </w:t>
      </w:r>
      <w:r w:rsidR="009C4C0B" w:rsidRPr="009C4C0B">
        <w:rPr>
          <w:rFonts w:ascii="Ebrima" w:hAnsi="Ebrima"/>
          <w:iCs/>
        </w:rPr>
        <w:t>et à brève échéance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</w:t>
      </w:r>
      <w:r w:rsidR="009C4C0B">
        <w:rPr>
          <w:rFonts w:ascii="Ebrima" w:hAnsi="Ebrima"/>
          <w:iCs/>
        </w:rPr>
        <w:t>n’</w:t>
      </w:r>
      <w:r w:rsidRPr="002F736C">
        <w:rPr>
          <w:rFonts w:ascii="Ebrima" w:hAnsi="Ebrima"/>
          <w:iCs/>
        </w:rPr>
        <w:t xml:space="preserve">existe </w:t>
      </w:r>
      <w:r w:rsidR="009C4C0B">
        <w:rPr>
          <w:rFonts w:ascii="Ebrima" w:hAnsi="Ebrima"/>
          <w:iCs/>
        </w:rPr>
        <w:t xml:space="preserve">aucun emploi vacant </w:t>
      </w:r>
      <w:r w:rsidR="009C4C0B" w:rsidRPr="002F736C">
        <w:rPr>
          <w:rFonts w:ascii="Ebrima" w:hAnsi="Ebrima"/>
          <w:iCs/>
        </w:rPr>
        <w:t xml:space="preserve">correspondant au grade de l’agent </w:t>
      </w:r>
      <w:r w:rsidR="009C4C0B">
        <w:rPr>
          <w:rFonts w:ascii="Ebrima" w:hAnsi="Ebrima"/>
          <w:iCs/>
        </w:rPr>
        <w:t xml:space="preserve">au </w:t>
      </w:r>
      <w:r w:rsidRPr="002F736C">
        <w:rPr>
          <w:rFonts w:ascii="Ebrima" w:hAnsi="Ebrima"/>
          <w:iCs/>
        </w:rPr>
        <w:t>tableau des effectifs de la collectivité</w:t>
      </w:r>
      <w:r w:rsidR="002F736C" w:rsidRPr="002F736C">
        <w:rPr>
          <w:rFonts w:ascii="Ebrima" w:hAnsi="Ebrima"/>
          <w:iCs/>
        </w:rPr>
        <w:t>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16F7172F" w:rsidR="00B456C5" w:rsidRDefault="00B042F4" w:rsidP="009C4C0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9C4C0B">
        <w:rPr>
          <w:rFonts w:ascii="Ebrima" w:hAnsi="Ebrima"/>
          <w:sz w:val="20"/>
          <w:szCs w:val="20"/>
        </w:rPr>
        <w:t xml:space="preserve">devra </w:t>
      </w:r>
      <w:r w:rsidR="00D867AB">
        <w:rPr>
          <w:rFonts w:ascii="Ebrima" w:hAnsi="Ebrima"/>
          <w:sz w:val="20"/>
          <w:szCs w:val="20"/>
        </w:rPr>
        <w:t xml:space="preserve">avoir </w:t>
      </w:r>
      <w:r w:rsidR="009C4C0B">
        <w:rPr>
          <w:rFonts w:ascii="Ebrima" w:hAnsi="Ebrima"/>
          <w:sz w:val="20"/>
          <w:szCs w:val="20"/>
        </w:rPr>
        <w:t xml:space="preserve">informer </w:t>
      </w:r>
      <w:r w:rsidR="00D867AB">
        <w:rPr>
          <w:rFonts w:ascii="Ebrima" w:hAnsi="Ebrima"/>
          <w:sz w:val="20"/>
          <w:szCs w:val="20"/>
        </w:rPr>
        <w:t xml:space="preserve">l’autorité territoriale, </w:t>
      </w:r>
      <w:r w:rsidR="009C4C0B">
        <w:rPr>
          <w:rFonts w:ascii="Ebrima" w:hAnsi="Ebrima"/>
          <w:sz w:val="20"/>
          <w:szCs w:val="20"/>
        </w:rPr>
        <w:t>par une lettre en recommandé avec accusé de réception</w:t>
      </w:r>
      <w:r w:rsidR="00D867AB">
        <w:rPr>
          <w:rFonts w:ascii="Ebrima" w:hAnsi="Ebrima"/>
          <w:sz w:val="20"/>
          <w:szCs w:val="20"/>
        </w:rPr>
        <w:t>, de son choix entre l’une des 3 solutions suivantes :</w:t>
      </w:r>
    </w:p>
    <w:p w14:paraId="001B9E41" w14:textId="77777777" w:rsidR="00D867AB" w:rsidRDefault="00D867AB" w:rsidP="009C4C0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49CC4A6" w14:textId="28F9E869" w:rsidR="00D867AB" w:rsidRPr="00D867AB" w:rsidRDefault="00D867AB" w:rsidP="00D867A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867AB">
        <w:rPr>
          <w:rFonts w:ascii="Ebrima" w:hAnsi="Ebrima"/>
          <w:sz w:val="20"/>
          <w:szCs w:val="20"/>
        </w:rPr>
        <w:t>Le maintien en surnombre pendant une année, au maximum, au sein des effectifs de la collectivité</w:t>
      </w:r>
      <w:r>
        <w:rPr>
          <w:rFonts w:ascii="Ebrima" w:hAnsi="Ebrima"/>
          <w:sz w:val="20"/>
          <w:szCs w:val="20"/>
        </w:rPr>
        <w:t>,</w:t>
      </w:r>
    </w:p>
    <w:p w14:paraId="43FD2946" w14:textId="1655C63C" w:rsidR="00D867AB" w:rsidRPr="00D867AB" w:rsidRDefault="00D867AB" w:rsidP="00D867A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867AB">
        <w:rPr>
          <w:rFonts w:ascii="Ebrima" w:hAnsi="Ebrima"/>
          <w:sz w:val="20"/>
          <w:szCs w:val="20"/>
        </w:rPr>
        <w:t>Le licenciement avec la perception d’une indemnité</w:t>
      </w:r>
      <w:r>
        <w:rPr>
          <w:rFonts w:ascii="Ebrima" w:hAnsi="Ebrima"/>
          <w:sz w:val="20"/>
          <w:szCs w:val="20"/>
        </w:rPr>
        <w:t>,</w:t>
      </w:r>
    </w:p>
    <w:p w14:paraId="28845BCB" w14:textId="51EC7633" w:rsidR="00D867AB" w:rsidRPr="00D867AB" w:rsidRDefault="00D867AB" w:rsidP="00D867A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867AB">
        <w:rPr>
          <w:rFonts w:ascii="Ebrima" w:hAnsi="Ebrima"/>
          <w:sz w:val="20"/>
          <w:szCs w:val="20"/>
        </w:rPr>
        <w:t>L’obtention d’un congé spécial de droit s’il en remplit les conditions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5D151473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D867A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02467D1C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867AB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0AD391DE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30007FD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51C54BAD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BB1398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32AA"/>
    <w:multiLevelType w:val="hybridMultilevel"/>
    <w:tmpl w:val="AF12CB80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9"/>
  </w:num>
  <w:num w:numId="2" w16cid:durableId="1408065884">
    <w:abstractNumId w:val="10"/>
  </w:num>
  <w:num w:numId="3" w16cid:durableId="1584874504">
    <w:abstractNumId w:val="3"/>
  </w:num>
  <w:num w:numId="4" w16cid:durableId="504629636">
    <w:abstractNumId w:val="8"/>
  </w:num>
  <w:num w:numId="5" w16cid:durableId="1321346036">
    <w:abstractNumId w:val="5"/>
  </w:num>
  <w:num w:numId="6" w16cid:durableId="351885702">
    <w:abstractNumId w:val="0"/>
  </w:num>
  <w:num w:numId="7" w16cid:durableId="835535822">
    <w:abstractNumId w:val="11"/>
  </w:num>
  <w:num w:numId="8" w16cid:durableId="742411091">
    <w:abstractNumId w:val="7"/>
  </w:num>
  <w:num w:numId="9" w16cid:durableId="1511334694">
    <w:abstractNumId w:val="6"/>
  </w:num>
  <w:num w:numId="10" w16cid:durableId="1848792699">
    <w:abstractNumId w:val="1"/>
  </w:num>
  <w:num w:numId="11" w16cid:durableId="225459765">
    <w:abstractNumId w:val="12"/>
  </w:num>
  <w:num w:numId="12" w16cid:durableId="1655258011">
    <w:abstractNumId w:val="4"/>
  </w:num>
  <w:num w:numId="13" w16cid:durableId="209847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036F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2E38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24738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C4C0B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867AB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4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la collectivité + choix entre 3 solutions</vt:lpstr>
    </vt:vector>
  </TitlesOfParts>
  <Manager>laurent.gougeon@cdg45.fr</Manager>
  <Company>CDG 45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la collectivité + choix entre 3 solutions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2024-04-29T13:00:00Z</dcterms:created>
  <dcterms:modified xsi:type="dcterms:W3CDTF">2024-05-06T15:29:00Z</dcterms:modified>
</cp:coreProperties>
</file>