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71F8" w14:textId="77777777" w:rsidR="00B52F3C" w:rsidRDefault="00B52F3C" w:rsidP="00B52F3C">
      <w:pPr>
        <w:shd w:val="clear" w:color="auto" w:fill="4472C4" w:themeFill="accent1"/>
        <w:spacing w:after="0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Protection sociale complémentaire</w:t>
      </w:r>
    </w:p>
    <w:p w14:paraId="57D73BF1" w14:textId="77777777" w:rsidR="00B52F3C" w:rsidRDefault="00B52F3C" w:rsidP="00B52F3C">
      <w:pPr>
        <w:shd w:val="clear" w:color="auto" w:fill="D9E2F3" w:themeFill="accent1" w:themeFillTint="33"/>
        <w:spacing w:after="0"/>
        <w:jc w:val="center"/>
        <w:rPr>
          <w:b/>
        </w:rPr>
      </w:pPr>
      <w:r>
        <w:rPr>
          <w:b/>
        </w:rPr>
        <w:t>Risques prévoyance et santé</w:t>
      </w:r>
    </w:p>
    <w:p w14:paraId="77236856" w14:textId="77777777" w:rsidR="00B52F3C" w:rsidRPr="00A84B31" w:rsidRDefault="00B52F3C" w:rsidP="00B52F3C">
      <w:pPr>
        <w:shd w:val="clear" w:color="auto" w:fill="F2F2F2" w:themeFill="background1" w:themeFillShade="F2"/>
        <w:spacing w:after="0"/>
        <w:jc w:val="center"/>
        <w:rPr>
          <w:b/>
          <w:color w:val="FF0000"/>
        </w:rPr>
      </w:pPr>
      <w:r>
        <w:rPr>
          <w:b/>
          <w:color w:val="FF0000"/>
        </w:rPr>
        <w:t>Modèle de délibération de l’EMPLOYEUR (article 4 du décret n°2011-1474)</w:t>
      </w:r>
    </w:p>
    <w:p w14:paraId="246698A4" w14:textId="77777777" w:rsidR="00B52F3C" w:rsidRDefault="00B52F3C" w:rsidP="00B52F3C"/>
    <w:p w14:paraId="0EFA868D" w14:textId="77777777" w:rsidR="00B52F3C" w:rsidRDefault="00B52F3C" w:rsidP="00B52F3C">
      <w:pPr>
        <w:spacing w:after="0"/>
      </w:pPr>
      <w:r w:rsidRPr="002627C1">
        <w:t>Vu</w:t>
      </w:r>
      <w:r>
        <w:t>s</w:t>
      </w:r>
      <w:r w:rsidRPr="002627C1">
        <w:t xml:space="preserve"> </w:t>
      </w:r>
      <w:r>
        <w:t>les articles L 827-1 et suivants du code général de la fonction publique relatifs à la protection sociale complémentaire,</w:t>
      </w:r>
    </w:p>
    <w:p w14:paraId="3C0880D3" w14:textId="77777777" w:rsidR="00B52F3C" w:rsidRDefault="00B52F3C" w:rsidP="00B52F3C">
      <w:pPr>
        <w:spacing w:after="0"/>
      </w:pPr>
    </w:p>
    <w:p w14:paraId="2D4301EF" w14:textId="03B941B7" w:rsidR="00B52F3C" w:rsidRDefault="00B52F3C" w:rsidP="00B52F3C">
      <w:pPr>
        <w:spacing w:after="0"/>
      </w:pPr>
      <w:r>
        <w:t xml:space="preserve">Vu le </w:t>
      </w:r>
      <w:r w:rsidRPr="002627C1">
        <w:t>décret n° 2011-1474 du 8 novembre 2011 relatif à la participation des collectivités territoriales et de leurs établissements publics au financement de la protection sociale c</w:t>
      </w:r>
      <w:r>
        <w:t>omplémentaire de leurs agents et les quatre arrêtés d’application du 8 novembre 2011,</w:t>
      </w:r>
    </w:p>
    <w:p w14:paraId="7EADFB26" w14:textId="77777777" w:rsidR="00B52F3C" w:rsidRDefault="00B52F3C" w:rsidP="00B52F3C">
      <w:pPr>
        <w:spacing w:after="0"/>
      </w:pPr>
    </w:p>
    <w:p w14:paraId="7388CC06" w14:textId="77777777" w:rsidR="00B52F3C" w:rsidRDefault="00B52F3C" w:rsidP="00B52F3C">
      <w:pPr>
        <w:spacing w:after="0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14:paraId="6207FFAF" w14:textId="77777777" w:rsidR="00B52F3C" w:rsidRPr="002627C1" w:rsidRDefault="00B52F3C" w:rsidP="00B52F3C">
      <w:pPr>
        <w:spacing w:after="0"/>
      </w:pPr>
    </w:p>
    <w:p w14:paraId="67E8C000" w14:textId="2FFF97DD" w:rsidR="00B52F3C" w:rsidRPr="00F70535" w:rsidRDefault="00B52F3C" w:rsidP="00B52F3C">
      <w:pPr>
        <w:spacing w:after="0"/>
        <w:rPr>
          <w:color w:val="000000" w:themeColor="text1"/>
        </w:rPr>
      </w:pPr>
      <w:r w:rsidRPr="002627C1">
        <w:t xml:space="preserve">Vu l’avis du comité </w:t>
      </w:r>
      <w:r>
        <w:t xml:space="preserve">social territorial en date du </w:t>
      </w:r>
      <w:r w:rsidRPr="00B52F3C">
        <w:rPr>
          <w:color w:val="EE0000"/>
        </w:rPr>
        <w:t xml:space="preserve">JJ/MM/AAAA, </w:t>
      </w:r>
      <w:r w:rsidRPr="002627C1">
        <w:rPr>
          <w:color w:val="000000" w:themeColor="text1"/>
        </w:rPr>
        <w:t xml:space="preserve">pris sur la base de l’article </w:t>
      </w:r>
      <w:r>
        <w:rPr>
          <w:color w:val="000000" w:themeColor="text1"/>
        </w:rPr>
        <w:t>4 du décret n°2011-1474 précité,</w:t>
      </w:r>
    </w:p>
    <w:p w14:paraId="671AC1A0" w14:textId="77777777" w:rsidR="00B52F3C" w:rsidRDefault="00B52F3C" w:rsidP="00B52F3C">
      <w:pPr>
        <w:spacing w:after="0"/>
      </w:pPr>
    </w:p>
    <w:p w14:paraId="43846AA7" w14:textId="2BD092DB" w:rsidR="00B52F3C" w:rsidRPr="00310F94" w:rsidRDefault="00B52F3C" w:rsidP="00B52F3C">
      <w:pPr>
        <w:spacing w:after="0"/>
        <w:rPr>
          <w:color w:val="EE0000"/>
        </w:rPr>
      </w:pPr>
      <w:r w:rsidRPr="00310F94">
        <w:rPr>
          <w:color w:val="EE0000"/>
        </w:rPr>
        <w:t>CST du 20/11/2025 (pour les collectivités du CST du CDG45, moins de 50 agents)</w:t>
      </w:r>
    </w:p>
    <w:p w14:paraId="719E2F6E" w14:textId="010F362A" w:rsidR="00B52F3C" w:rsidRDefault="00B52F3C" w:rsidP="00B52F3C">
      <w:pPr>
        <w:spacing w:after="0"/>
        <w:rPr>
          <w:color w:val="EE0000"/>
        </w:rPr>
      </w:pPr>
      <w:r w:rsidRPr="00310F94">
        <w:rPr>
          <w:color w:val="EE0000"/>
        </w:rPr>
        <w:t xml:space="preserve">Date du CST propre à la collectivité </w:t>
      </w:r>
    </w:p>
    <w:p w14:paraId="141EB914" w14:textId="77777777" w:rsidR="00310F94" w:rsidRPr="00310F94" w:rsidRDefault="00310F94" w:rsidP="00B52F3C">
      <w:pPr>
        <w:spacing w:after="0"/>
        <w:rPr>
          <w:color w:val="EE0000"/>
        </w:rPr>
      </w:pPr>
    </w:p>
    <w:p w14:paraId="0882FA1C" w14:textId="77777777" w:rsidR="00B52F3C" w:rsidRDefault="00B52F3C" w:rsidP="00B52F3C">
      <w:pPr>
        <w:suppressAutoHyphens/>
        <w:spacing w:after="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Exposé</w:t>
      </w:r>
      <w:r w:rsidRPr="008F7C28">
        <w:rPr>
          <w:rFonts w:ascii="Calibri" w:eastAsia="Times New Roman" w:hAnsi="Calibri" w:cs="Calibri"/>
          <w:b/>
          <w:lang w:eastAsia="ar-SA"/>
        </w:rPr>
        <w:t> :</w:t>
      </w:r>
    </w:p>
    <w:p w14:paraId="23C1B5A0" w14:textId="77777777" w:rsidR="00B52F3C" w:rsidRDefault="00B52F3C" w:rsidP="00B52F3C">
      <w:pPr>
        <w:suppressAutoHyphens/>
        <w:spacing w:after="0"/>
        <w:rPr>
          <w:rFonts w:ascii="Calibri" w:eastAsia="Times New Roman" w:hAnsi="Calibri" w:cs="Calibri"/>
          <w:b/>
          <w:lang w:eastAsia="ar-SA"/>
        </w:rPr>
      </w:pPr>
    </w:p>
    <w:p w14:paraId="59619078" w14:textId="77777777" w:rsidR="00B52F3C" w:rsidRPr="00AF3016" w:rsidRDefault="00B52F3C" w:rsidP="00B52F3C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Les employeurs publics territoriaux doivent contribuer au financement des garanties d’assurance de protection sociale complémentaire auxquelles les agents qu'ils emploient souscrivent pour couvrir :</w:t>
      </w:r>
    </w:p>
    <w:p w14:paraId="0EF0212A" w14:textId="77777777" w:rsidR="00B52F3C" w:rsidRPr="00AF3016" w:rsidRDefault="00B52F3C" w:rsidP="00B52F3C">
      <w:pPr>
        <w:numPr>
          <w:ilvl w:val="0"/>
          <w:numId w:val="3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 xml:space="preserve"> : </w:t>
      </w:r>
      <w:r>
        <w:rPr>
          <w:rFonts w:eastAsia="Times New Roman" w:cstheme="minorHAnsi"/>
          <w:lang w:eastAsia="ar-SA"/>
        </w:rPr>
        <w:t>mutuelle contracte par un agent pour compléter les remboursements de la sécurité sociale en matière de frais médicaux (médecins, pharmacie, spécialistes…)</w:t>
      </w:r>
      <w:r w:rsidRPr="00AF3016">
        <w:rPr>
          <w:rFonts w:eastAsia="Times New Roman" w:cstheme="minorHAnsi"/>
          <w:lang w:eastAsia="ar-SA"/>
        </w:rPr>
        <w:t>,</w:t>
      </w:r>
    </w:p>
    <w:p w14:paraId="2D350C5E" w14:textId="77777777" w:rsidR="00B52F3C" w:rsidRPr="00AF3016" w:rsidRDefault="00B52F3C" w:rsidP="00B52F3C">
      <w:pPr>
        <w:numPr>
          <w:ilvl w:val="0"/>
          <w:numId w:val="3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> : incapacité de travail, invalidité, inaptitude ou décès</w:t>
      </w:r>
      <w:r>
        <w:rPr>
          <w:rFonts w:eastAsia="Times New Roman" w:cstheme="minorHAnsi"/>
          <w:lang w:eastAsia="ar-SA"/>
        </w:rPr>
        <w:t xml:space="preserve"> (agent en arrêt pour maladie, ou radié pour raisons de santé).</w:t>
      </w:r>
    </w:p>
    <w:p w14:paraId="67285042" w14:textId="77777777" w:rsidR="00B52F3C" w:rsidRPr="00AF3016" w:rsidRDefault="00B52F3C" w:rsidP="00B52F3C">
      <w:pPr>
        <w:suppressAutoHyphens/>
        <w:spacing w:after="0"/>
        <w:ind w:left="720"/>
        <w:rPr>
          <w:rFonts w:eastAsia="Times New Roman" w:cstheme="minorHAnsi"/>
          <w:lang w:eastAsia="ar-SA"/>
        </w:rPr>
      </w:pPr>
    </w:p>
    <w:p w14:paraId="109BD337" w14:textId="77777777" w:rsidR="00B52F3C" w:rsidRPr="00AF3016" w:rsidRDefault="00B52F3C" w:rsidP="00B52F3C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Cette </w:t>
      </w:r>
      <w:r w:rsidRPr="00AF3016">
        <w:rPr>
          <w:rFonts w:eastAsia="Times New Roman" w:cstheme="minorHAnsi"/>
          <w:b/>
          <w:lang w:eastAsia="ar-SA"/>
        </w:rPr>
        <w:t>participation devien</w:t>
      </w:r>
      <w:r>
        <w:rPr>
          <w:rFonts w:eastAsia="Times New Roman" w:cstheme="minorHAnsi"/>
          <w:b/>
          <w:lang w:eastAsia="ar-SA"/>
        </w:rPr>
        <w:t xml:space="preserve">t </w:t>
      </w:r>
      <w:r w:rsidRPr="00AF3016">
        <w:rPr>
          <w:rFonts w:eastAsia="Times New Roman" w:cstheme="minorHAnsi"/>
          <w:b/>
          <w:lang w:eastAsia="ar-SA"/>
        </w:rPr>
        <w:t>obligatoire</w:t>
      </w:r>
      <w:r w:rsidRPr="00AF3016">
        <w:rPr>
          <w:rFonts w:eastAsia="Times New Roman" w:cstheme="minorHAnsi"/>
          <w:lang w:eastAsia="ar-SA"/>
        </w:rPr>
        <w:t xml:space="preserve"> pour :</w:t>
      </w:r>
    </w:p>
    <w:p w14:paraId="45029349" w14:textId="77777777" w:rsidR="00B52F3C" w:rsidRPr="00AF3016" w:rsidRDefault="00B52F3C" w:rsidP="00B52F3C">
      <w:pPr>
        <w:pStyle w:val="Paragraphedeliste"/>
        <w:numPr>
          <w:ilvl w:val="0"/>
          <w:numId w:val="3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 xml:space="preserve"> à effet du 1er janvier 2025 (montant minimal de 7€ brut mensuel par agent, selon l’article 2 du décret n°2022-581). Les garanties minimales éligibles à la participation de l’employeur sont l’incapacité de travail et l’invalidité pour 90% du salaire net,</w:t>
      </w:r>
    </w:p>
    <w:p w14:paraId="0ED93B1A" w14:textId="77777777" w:rsidR="00B52F3C" w:rsidRPr="00AF3016" w:rsidRDefault="00B52F3C" w:rsidP="00B52F3C">
      <w:pPr>
        <w:pStyle w:val="Paragraphedeliste"/>
        <w:numPr>
          <w:ilvl w:val="0"/>
          <w:numId w:val="2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 xml:space="preserve"> à effet du 1</w:t>
      </w:r>
      <w:r w:rsidRPr="00AF3016">
        <w:rPr>
          <w:rFonts w:eastAsia="Times New Roman" w:cstheme="minorHAnsi"/>
          <w:vertAlign w:val="superscript"/>
          <w:lang w:eastAsia="ar-SA"/>
        </w:rPr>
        <w:t>er</w:t>
      </w:r>
      <w:r w:rsidRPr="00AF3016">
        <w:rPr>
          <w:rFonts w:eastAsia="Times New Roman" w:cstheme="minorHAnsi"/>
          <w:lang w:eastAsia="ar-SA"/>
        </w:rPr>
        <w:t xml:space="preserve"> janvier 2026 (montant minimal de 15€ brut mensuel selon l’article 6 du décret n°2022-581). Les garanties minimales sont celles du « contrat responsable », complétées du « panier de soins ».</w:t>
      </w:r>
    </w:p>
    <w:p w14:paraId="3EBD1748" w14:textId="77777777" w:rsidR="00B52F3C" w:rsidRPr="00AF3016" w:rsidRDefault="00B52F3C" w:rsidP="00B52F3C">
      <w:pPr>
        <w:pStyle w:val="Paragraphedeliste"/>
        <w:suppressAutoHyphens/>
        <w:spacing w:after="0"/>
        <w:rPr>
          <w:rFonts w:eastAsia="Times New Roman" w:cstheme="minorHAnsi"/>
          <w:lang w:eastAsia="ar-SA"/>
        </w:rPr>
      </w:pPr>
    </w:p>
    <w:p w14:paraId="7732FFE4" w14:textId="77777777" w:rsidR="00B52F3C" w:rsidRPr="00AF3016" w:rsidRDefault="00B52F3C" w:rsidP="00B52F3C">
      <w:pPr>
        <w:suppressAutoHyphens/>
        <w:spacing w:after="0"/>
        <w:rPr>
          <w:rFonts w:eastAsia="Times New Roman" w:cstheme="minorHAnsi"/>
          <w:b/>
          <w:i/>
          <w:lang w:eastAsia="ar-SA"/>
        </w:rPr>
      </w:pPr>
      <w:r w:rsidRPr="00AF3016">
        <w:rPr>
          <w:rFonts w:eastAsia="Times New Roman" w:cstheme="minorHAnsi"/>
          <w:lang w:eastAsia="ar-SA"/>
        </w:rPr>
        <w:t>Les garanties minimales éligibles à la participation de l’employeur doivent être proposées selon le mode de contractualisation : contrat individuel d’assurance labellisé, ou contrat collectif d’assurance à adhésion facultative - ou obligatoire - souscrit dans le cadre d’une convention de participation</w:t>
      </w:r>
      <w:r w:rsidRPr="003905C3">
        <w:rPr>
          <w:rFonts w:eastAsia="Times New Roman" w:cstheme="minorHAnsi"/>
          <w:lang w:eastAsia="ar-SA"/>
        </w:rPr>
        <w:t>. Cette convention est conclue, à l'issue d'une procédure d'appel à concurrence, avec un organisme d'assurance soit par l’employeur, soit par le centre de ge</w:t>
      </w:r>
      <w:r>
        <w:rPr>
          <w:rFonts w:eastAsia="Times New Roman" w:cstheme="minorHAnsi"/>
          <w:lang w:eastAsia="ar-SA"/>
        </w:rPr>
        <w:t>stion du ressort de l’employeur, sur la base de la procédure déclinée dans le décret n°2011-1474.</w:t>
      </w:r>
    </w:p>
    <w:p w14:paraId="6908E209" w14:textId="77777777" w:rsidR="00B52F3C" w:rsidRDefault="00B52F3C" w:rsidP="00B52F3C">
      <w:pPr>
        <w:spacing w:after="0"/>
        <w:rPr>
          <w:b/>
        </w:rPr>
      </w:pPr>
      <w:r w:rsidRPr="008F7C28">
        <w:rPr>
          <w:b/>
        </w:rPr>
        <w:lastRenderedPageBreak/>
        <w:t xml:space="preserve">Délibération : </w:t>
      </w:r>
    </w:p>
    <w:p w14:paraId="14D45820" w14:textId="77777777" w:rsidR="00B52F3C" w:rsidRDefault="00B52F3C" w:rsidP="00B52F3C">
      <w:pPr>
        <w:spacing w:after="0"/>
        <w:rPr>
          <w:b/>
        </w:rPr>
      </w:pPr>
    </w:p>
    <w:p w14:paraId="314589D6" w14:textId="77777777" w:rsidR="00B52F3C" w:rsidRDefault="00B52F3C" w:rsidP="00B52F3C">
      <w:r w:rsidRPr="002627C1">
        <w:t>Le conseil, après en avoir délibéré, décide :</w:t>
      </w:r>
    </w:p>
    <w:p w14:paraId="53C591C9" w14:textId="77777777" w:rsidR="00B52F3C" w:rsidRPr="006413F8" w:rsidRDefault="00B52F3C" w:rsidP="00B52F3C">
      <w:pPr>
        <w:shd w:val="clear" w:color="auto" w:fill="D9E2F3" w:themeFill="accent1" w:themeFillTint="33"/>
        <w:jc w:val="center"/>
        <w:rPr>
          <w:b/>
        </w:rPr>
      </w:pPr>
      <w:r w:rsidRPr="00C7185A">
        <w:rPr>
          <w:b/>
        </w:rPr>
        <w:t>Risque</w:t>
      </w:r>
      <w:r>
        <w:rPr>
          <w:b/>
        </w:rPr>
        <w:t>s</w:t>
      </w:r>
      <w:r w:rsidRPr="00C7185A">
        <w:rPr>
          <w:b/>
        </w:rPr>
        <w:t xml:space="preserve"> </w:t>
      </w:r>
      <w:r>
        <w:rPr>
          <w:b/>
        </w:rPr>
        <w:t>prévoyance</w:t>
      </w:r>
    </w:p>
    <w:p w14:paraId="5D76AAF4" w14:textId="77777777" w:rsidR="00B52F3C" w:rsidRPr="005668AD" w:rsidRDefault="00B52F3C" w:rsidP="00B52F3C">
      <w:pPr>
        <w:pStyle w:val="Paragraphedeliste"/>
        <w:numPr>
          <w:ilvl w:val="0"/>
          <w:numId w:val="1"/>
        </w:numPr>
      </w:pPr>
      <w:r>
        <w:t>D</w:t>
      </w:r>
      <w:r w:rsidRPr="002627C1">
        <w:t>e retenir la procédure de</w:t>
      </w:r>
      <w:r>
        <w:t xml:space="preserve"> la convention de participation pour les risques prévoyance </w:t>
      </w:r>
      <w:r w:rsidRPr="00C7185A">
        <w:t xml:space="preserve">pour un effet des </w:t>
      </w:r>
      <w:r w:rsidRPr="005668AD">
        <w:t>garanties au 01/01/2027. La procédure retenue est déclinée comme suit :</w:t>
      </w:r>
    </w:p>
    <w:p w14:paraId="2C8931CD" w14:textId="77777777" w:rsidR="00B52F3C" w:rsidRPr="005668AD" w:rsidRDefault="00B52F3C" w:rsidP="00B52F3C">
      <w:pPr>
        <w:pStyle w:val="Paragraphedeliste"/>
        <w:numPr>
          <w:ilvl w:val="1"/>
          <w:numId w:val="1"/>
        </w:numPr>
        <w:rPr>
          <w:iCs/>
        </w:rPr>
      </w:pPr>
      <w:r w:rsidRPr="005668AD">
        <w:rPr>
          <w:iCs/>
        </w:rPr>
        <w:t>Autorisation de participer à l’appel public à concurrence lancé par le CDG45 afin d’adhérer à la convention de participation et à son contrat collectif d’assurance proposé par le CDG.</w:t>
      </w:r>
    </w:p>
    <w:p w14:paraId="2648532D" w14:textId="77777777" w:rsidR="00B52F3C" w:rsidRDefault="00B52F3C" w:rsidP="00B52F3C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3127A">
        <w:rPr>
          <w:color w:val="000000" w:themeColor="text1"/>
        </w:rPr>
        <w:t>D</w:t>
      </w:r>
      <w:r>
        <w:rPr>
          <w:color w:val="000000" w:themeColor="text1"/>
        </w:rPr>
        <w:t xml:space="preserve">e </w:t>
      </w:r>
      <w:r w:rsidRPr="0083127A">
        <w:rPr>
          <w:color w:val="000000" w:themeColor="text1"/>
        </w:rPr>
        <w:t>verser une participation mensuelle brute par agent</w:t>
      </w:r>
      <w:r>
        <w:rPr>
          <w:color w:val="000000" w:themeColor="text1"/>
        </w:rPr>
        <w:t> à la date d’effet de la convention :</w:t>
      </w:r>
    </w:p>
    <w:p w14:paraId="3FABA6AF" w14:textId="77777777" w:rsidR="00B52F3C" w:rsidRDefault="00B52F3C" w:rsidP="00B52F3C">
      <w:pPr>
        <w:pStyle w:val="Paragraphedeliste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En respectant le minimum prévu à l’article 2 du décret n°2022-581, soit 7 euros par mois et par agent à ce jour, pour les agents ayant adhéré au contrat de la convention</w:t>
      </w:r>
    </w:p>
    <w:p w14:paraId="37267066" w14:textId="77777777" w:rsidR="00B52F3C" w:rsidRDefault="00B52F3C" w:rsidP="00B52F3C">
      <w:pPr>
        <w:pStyle w:val="Paragraphedeliste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La</w:t>
      </w:r>
      <w:r w:rsidRPr="0083127A">
        <w:rPr>
          <w:color w:val="000000" w:themeColor="text1"/>
        </w:rPr>
        <w:t xml:space="preserve"> participation sera </w:t>
      </w:r>
      <w:r>
        <w:rPr>
          <w:color w:val="000000" w:themeColor="text1"/>
        </w:rPr>
        <w:t>confirmée</w:t>
      </w:r>
      <w:r w:rsidRPr="0083127A">
        <w:rPr>
          <w:color w:val="000000" w:themeColor="text1"/>
        </w:rPr>
        <w:t xml:space="preserve"> </w:t>
      </w:r>
      <w:r>
        <w:rPr>
          <w:color w:val="000000" w:themeColor="text1"/>
        </w:rPr>
        <w:t>par</w:t>
      </w:r>
      <w:r w:rsidRPr="0083127A">
        <w:rPr>
          <w:color w:val="000000" w:themeColor="text1"/>
        </w:rPr>
        <w:t xml:space="preserve"> délibération </w:t>
      </w:r>
      <w:r>
        <w:rPr>
          <w:color w:val="000000" w:themeColor="text1"/>
        </w:rPr>
        <w:t>prise</w:t>
      </w:r>
      <w:r w:rsidRPr="0083127A">
        <w:rPr>
          <w:color w:val="000000" w:themeColor="text1"/>
        </w:rPr>
        <w:t xml:space="preserve"> en application de l’article 18 du décret n°2011-1474,</w:t>
      </w:r>
      <w:r>
        <w:rPr>
          <w:color w:val="000000" w:themeColor="text1"/>
        </w:rPr>
        <w:t xml:space="preserve"> soit au titre de la sélection de l’offre de l’organisme d’assurance,</w:t>
      </w:r>
    </w:p>
    <w:p w14:paraId="58B2D750" w14:textId="77777777" w:rsidR="00B52F3C" w:rsidRPr="0083127A" w:rsidRDefault="00B52F3C" w:rsidP="00B52F3C">
      <w:pPr>
        <w:pStyle w:val="Paragraphedeliste"/>
        <w:ind w:left="1440"/>
        <w:rPr>
          <w:color w:val="000000" w:themeColor="text1"/>
        </w:rPr>
      </w:pPr>
    </w:p>
    <w:p w14:paraId="5FFB053B" w14:textId="77777777" w:rsidR="00B52F3C" w:rsidRPr="00AB6905" w:rsidRDefault="00B52F3C" w:rsidP="00B52F3C">
      <w:pPr>
        <w:pStyle w:val="Paragraphedeliste"/>
        <w:numPr>
          <w:ilvl w:val="0"/>
          <w:numId w:val="1"/>
        </w:numPr>
        <w:rPr>
          <w:b/>
        </w:rPr>
      </w:pPr>
      <w:r>
        <w:t>D</w:t>
      </w:r>
      <w:r w:rsidRPr="002627C1">
        <w:t xml:space="preserve">’autoriser le </w:t>
      </w:r>
      <w:r w:rsidRPr="00810B5D">
        <w:rPr>
          <w:color w:val="FF0000"/>
        </w:rPr>
        <w:t xml:space="preserve">Maire/Président </w:t>
      </w:r>
      <w:r>
        <w:t>à</w:t>
      </w:r>
      <w:r w:rsidRPr="002627C1">
        <w:t xml:space="preserve"> ef</w:t>
      </w:r>
      <w:r>
        <w:t>fectuer tout acte en conséquence.</w:t>
      </w:r>
    </w:p>
    <w:p w14:paraId="3C049B39" w14:textId="77777777" w:rsidR="00B52F3C" w:rsidRPr="006413F8" w:rsidRDefault="00B52F3C" w:rsidP="00B52F3C">
      <w:pPr>
        <w:shd w:val="clear" w:color="auto" w:fill="D9E2F3" w:themeFill="accent1" w:themeFillTint="33"/>
        <w:jc w:val="center"/>
        <w:rPr>
          <w:b/>
        </w:rPr>
      </w:pPr>
      <w:r w:rsidRPr="00C7185A">
        <w:rPr>
          <w:b/>
        </w:rPr>
        <w:t>Risque</w:t>
      </w:r>
      <w:r>
        <w:rPr>
          <w:b/>
        </w:rPr>
        <w:t>s</w:t>
      </w:r>
      <w:r w:rsidRPr="00C7185A">
        <w:rPr>
          <w:b/>
        </w:rPr>
        <w:t xml:space="preserve"> </w:t>
      </w:r>
      <w:r>
        <w:rPr>
          <w:b/>
        </w:rPr>
        <w:t>santé</w:t>
      </w:r>
    </w:p>
    <w:p w14:paraId="17C3BE0A" w14:textId="77777777" w:rsidR="00B52F3C" w:rsidRPr="005668AD" w:rsidRDefault="00B52F3C" w:rsidP="00B52F3C">
      <w:pPr>
        <w:pStyle w:val="Paragraphedeliste"/>
        <w:numPr>
          <w:ilvl w:val="0"/>
          <w:numId w:val="1"/>
        </w:numPr>
      </w:pPr>
      <w:r>
        <w:t>D</w:t>
      </w:r>
      <w:r w:rsidRPr="002627C1">
        <w:t xml:space="preserve">e </w:t>
      </w:r>
      <w:r w:rsidRPr="005668AD">
        <w:t>retenir la procédure de la convention de participation pour les risques prévoyance pour un effet des garanties au 01/01/2027. La procédure retenue est déclinée comme suit :</w:t>
      </w:r>
    </w:p>
    <w:p w14:paraId="4B5E416D" w14:textId="77777777" w:rsidR="00B52F3C" w:rsidRPr="005668AD" w:rsidRDefault="00B52F3C" w:rsidP="00B52F3C">
      <w:pPr>
        <w:pStyle w:val="Paragraphedeliste"/>
        <w:numPr>
          <w:ilvl w:val="1"/>
          <w:numId w:val="1"/>
        </w:numPr>
        <w:rPr>
          <w:iCs/>
        </w:rPr>
      </w:pPr>
      <w:r w:rsidRPr="005668AD">
        <w:rPr>
          <w:iCs/>
        </w:rPr>
        <w:t>Autorisation de participer à l’appel public à concurrence lancé par le CDG45 afin d’adhérer à la convention de participation et à son contrat collectif d’assurance proposé par le CDG.</w:t>
      </w:r>
    </w:p>
    <w:p w14:paraId="7A00CA7C" w14:textId="77777777" w:rsidR="00B52F3C" w:rsidRDefault="00B52F3C" w:rsidP="00B52F3C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5668AD">
        <w:t xml:space="preserve">De verser une participation mensuelle brute par agent à la date d’effet de la convention pour les </w:t>
      </w:r>
      <w:r>
        <w:rPr>
          <w:color w:val="000000" w:themeColor="text1"/>
        </w:rPr>
        <w:t>agents ayant adhéré au contrat de la convention :</w:t>
      </w:r>
    </w:p>
    <w:p w14:paraId="0B64F9BA" w14:textId="77777777" w:rsidR="00B52F3C" w:rsidRDefault="00B52F3C" w:rsidP="00B52F3C">
      <w:pPr>
        <w:pStyle w:val="Paragraphedeliste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En respectant le minimum prévu à l’article 6 du décret n°2022-581, soit 15 euros par mois et par agent à ce jour, </w:t>
      </w:r>
    </w:p>
    <w:p w14:paraId="3BCCFFA8" w14:textId="77777777" w:rsidR="00B52F3C" w:rsidRDefault="00B52F3C" w:rsidP="00B52F3C">
      <w:pPr>
        <w:pStyle w:val="Paragraphedeliste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La</w:t>
      </w:r>
      <w:r w:rsidRPr="0083127A">
        <w:rPr>
          <w:color w:val="000000" w:themeColor="text1"/>
        </w:rPr>
        <w:t xml:space="preserve"> participation sera </w:t>
      </w:r>
      <w:r>
        <w:rPr>
          <w:color w:val="000000" w:themeColor="text1"/>
        </w:rPr>
        <w:t>confirmée</w:t>
      </w:r>
      <w:r w:rsidRPr="0083127A">
        <w:rPr>
          <w:color w:val="000000" w:themeColor="text1"/>
        </w:rPr>
        <w:t xml:space="preserve"> </w:t>
      </w:r>
      <w:r>
        <w:rPr>
          <w:color w:val="000000" w:themeColor="text1"/>
        </w:rPr>
        <w:t>par</w:t>
      </w:r>
      <w:r w:rsidRPr="0083127A">
        <w:rPr>
          <w:color w:val="000000" w:themeColor="text1"/>
        </w:rPr>
        <w:t xml:space="preserve"> délibération </w:t>
      </w:r>
      <w:r>
        <w:rPr>
          <w:color w:val="000000" w:themeColor="text1"/>
        </w:rPr>
        <w:t>prise</w:t>
      </w:r>
      <w:r w:rsidRPr="0083127A">
        <w:rPr>
          <w:color w:val="000000" w:themeColor="text1"/>
        </w:rPr>
        <w:t xml:space="preserve"> en application de l’article 18 du décret n°2011-1474,</w:t>
      </w:r>
      <w:r>
        <w:rPr>
          <w:color w:val="000000" w:themeColor="text1"/>
        </w:rPr>
        <w:t xml:space="preserve"> soit au titre de la sélection de l’offre de l’organisme d’assurance,</w:t>
      </w:r>
    </w:p>
    <w:p w14:paraId="42789484" w14:textId="77777777" w:rsidR="00B52F3C" w:rsidRPr="005668AD" w:rsidRDefault="00B52F3C" w:rsidP="00B52F3C">
      <w:pPr>
        <w:rPr>
          <w:color w:val="000000" w:themeColor="text1"/>
        </w:rPr>
      </w:pPr>
    </w:p>
    <w:p w14:paraId="26E6668B" w14:textId="77777777" w:rsidR="00B52F3C" w:rsidRPr="005668AD" w:rsidRDefault="00B52F3C" w:rsidP="00B52F3C">
      <w:pPr>
        <w:pStyle w:val="Paragraphedeliste"/>
        <w:numPr>
          <w:ilvl w:val="0"/>
          <w:numId w:val="1"/>
        </w:numPr>
        <w:rPr>
          <w:b/>
        </w:rPr>
      </w:pPr>
      <w:r>
        <w:t>D</w:t>
      </w:r>
      <w:r w:rsidRPr="002627C1">
        <w:t xml:space="preserve">’autoriser le </w:t>
      </w:r>
      <w:r w:rsidRPr="003606B5">
        <w:rPr>
          <w:color w:val="FF0000"/>
        </w:rPr>
        <w:t xml:space="preserve">Maire/Président </w:t>
      </w:r>
      <w:r>
        <w:t>à</w:t>
      </w:r>
      <w:r w:rsidRPr="002627C1">
        <w:t xml:space="preserve"> ef</w:t>
      </w:r>
      <w:r>
        <w:t>fectuer tout acte en conséquence.</w:t>
      </w:r>
    </w:p>
    <w:p w14:paraId="300278FA" w14:textId="77777777" w:rsidR="003107F9" w:rsidRDefault="003107F9"/>
    <w:sectPr w:rsidR="003107F9" w:rsidSect="00A346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304B"/>
    <w:multiLevelType w:val="hybridMultilevel"/>
    <w:tmpl w:val="C9A2DB86"/>
    <w:lvl w:ilvl="0" w:tplc="1FAEC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78438">
    <w:abstractNumId w:val="0"/>
  </w:num>
  <w:num w:numId="2" w16cid:durableId="621377614">
    <w:abstractNumId w:val="1"/>
  </w:num>
  <w:num w:numId="3" w16cid:durableId="184655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C"/>
    <w:rsid w:val="003107F9"/>
    <w:rsid w:val="00310F94"/>
    <w:rsid w:val="00615D40"/>
    <w:rsid w:val="009340AB"/>
    <w:rsid w:val="00946AC6"/>
    <w:rsid w:val="00A346E0"/>
    <w:rsid w:val="00B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DF20"/>
  <w15:chartTrackingRefBased/>
  <w15:docId w15:val="{FF924AEE-0325-44EC-A6F5-04C0B1F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3C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2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2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2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2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2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2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2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2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2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2F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2F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2F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2F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2F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2F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2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2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2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2F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2F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2F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2F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DONCIEUX</dc:creator>
  <cp:keywords/>
  <dc:description/>
  <cp:lastModifiedBy>Mathilde PITOIS</cp:lastModifiedBy>
  <cp:revision>2</cp:revision>
  <dcterms:created xsi:type="dcterms:W3CDTF">2025-09-04T06:58:00Z</dcterms:created>
  <dcterms:modified xsi:type="dcterms:W3CDTF">2025-09-15T12:16:00Z</dcterms:modified>
</cp:coreProperties>
</file>